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7710" w14:textId="77777777" w:rsidR="00F108A6" w:rsidRDefault="00DD0A69" w:rsidP="00790A36">
      <w:pPr>
        <w:pStyle w:val="NCEACPHeading1"/>
        <w:spacing w:before="0"/>
      </w:pPr>
      <w:r>
        <w:rPr>
          <w:noProof/>
        </w:rPr>
        <w:drawing>
          <wp:inline distT="0" distB="0" distL="0" distR="0" wp14:anchorId="20D12DB2" wp14:editId="13D2CE1F">
            <wp:extent cx="501015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8357" w14:textId="77777777" w:rsidR="00F108A6" w:rsidRDefault="00F108A6" w:rsidP="00F108A6">
      <w:pPr>
        <w:pStyle w:val="NCEACPHeading1"/>
      </w:pPr>
      <w:r>
        <w:t>Internal Assessment Resource</w:t>
      </w:r>
    </w:p>
    <w:p w14:paraId="41089B57" w14:textId="77777777" w:rsidR="00F108A6" w:rsidRPr="00411BDA" w:rsidRDefault="00F108A6" w:rsidP="00F108A6">
      <w:pPr>
        <w:pStyle w:val="NCEACPHeading1"/>
      </w:pPr>
      <w:r>
        <w:t>Mathematics and Statistics Level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F108A6" w14:paraId="3D2E2E2B" w14:textId="77777777" w:rsidTr="00F108A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3C2077" w14:textId="77777777" w:rsidR="00F108A6" w:rsidRDefault="00F108A6" w:rsidP="00F108A6">
            <w:pPr>
              <w:pStyle w:val="NCEACPbodytextcentered"/>
            </w:pPr>
            <w:r>
              <w:t>This resource supports assessment against:</w:t>
            </w:r>
          </w:p>
          <w:p w14:paraId="57B6301F" w14:textId="77777777" w:rsidR="00F108A6" w:rsidRDefault="00F108A6" w:rsidP="00F108A6">
            <w:pPr>
              <w:pStyle w:val="NCEACPbodytext2"/>
            </w:pPr>
            <w:r>
              <w:t>Achievement Standard 91580</w:t>
            </w:r>
          </w:p>
          <w:p w14:paraId="03610CA1" w14:textId="77777777" w:rsidR="00F108A6" w:rsidRPr="001069AB" w:rsidRDefault="00F108A6" w:rsidP="00F108A6">
            <w:pPr>
              <w:pStyle w:val="NCEACPbodytext2"/>
            </w:pPr>
            <w:r w:rsidRPr="001069AB">
              <w:rPr>
                <w:lang w:val="en-AU"/>
              </w:rPr>
              <w:t>Investigate time series data</w:t>
            </w:r>
          </w:p>
        </w:tc>
      </w:tr>
      <w:tr w:rsidR="00F108A6" w:rsidRPr="00E126CC" w14:paraId="3E30A36F" w14:textId="77777777" w:rsidTr="00F108A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DEB82" w14:textId="77777777" w:rsidR="00F108A6" w:rsidRPr="00E126CC" w:rsidRDefault="00F108A6" w:rsidP="00F108A6">
            <w:pPr>
              <w:pStyle w:val="NCEACPbodytext2bold"/>
            </w:pPr>
            <w:r w:rsidRPr="00E126CC">
              <w:t xml:space="preserve">Resource title: </w:t>
            </w:r>
            <w:r w:rsidR="008052BF" w:rsidRPr="008052BF">
              <w:rPr>
                <w:lang w:val="en-GB"/>
              </w:rPr>
              <w:t xml:space="preserve">Polar </w:t>
            </w:r>
            <w:r w:rsidR="008052BF">
              <w:rPr>
                <w:lang w:val="en-GB"/>
              </w:rPr>
              <w:t>i</w:t>
            </w:r>
            <w:r w:rsidR="008052BF" w:rsidRPr="008052BF">
              <w:rPr>
                <w:lang w:val="en-GB"/>
              </w:rPr>
              <w:t>ce</w:t>
            </w:r>
          </w:p>
        </w:tc>
      </w:tr>
      <w:tr w:rsidR="00F108A6" w14:paraId="2BA1A77F" w14:textId="77777777" w:rsidTr="00F108A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AFA9E8E" w14:textId="77777777" w:rsidR="00F108A6" w:rsidRDefault="00F108A6" w:rsidP="00F108A6">
            <w:pPr>
              <w:pStyle w:val="NCEACPbodytext2"/>
            </w:pPr>
            <w:r>
              <w:t>4 credits</w:t>
            </w:r>
          </w:p>
        </w:tc>
      </w:tr>
      <w:tr w:rsidR="00F108A6" w14:paraId="79F2F74E" w14:textId="77777777" w:rsidTr="00F108A6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73A37AFD" w14:textId="77777777" w:rsidR="00F108A6" w:rsidRPr="001B06D2" w:rsidRDefault="00F108A6" w:rsidP="00F108A6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1B06D2">
              <w:rPr>
                <w:rFonts w:cs="Arial"/>
                <w:lang w:val="en-US"/>
              </w:rPr>
              <w:t>This resource:</w:t>
            </w:r>
          </w:p>
          <w:p w14:paraId="61B24387" w14:textId="77777777" w:rsidR="00F108A6" w:rsidRPr="001B06D2" w:rsidRDefault="00F108A6" w:rsidP="00F108A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B06D2">
              <w:rPr>
                <w:rFonts w:cs="Arial"/>
                <w:lang w:val="en-US"/>
              </w:rPr>
              <w:t xml:space="preserve">Clarifies the requirements of the </w:t>
            </w:r>
            <w:r w:rsidR="00E725EB" w:rsidRPr="001B06D2">
              <w:rPr>
                <w:rFonts w:cs="Arial"/>
                <w:lang w:val="en-US"/>
              </w:rPr>
              <w:t>s</w:t>
            </w:r>
            <w:r w:rsidRPr="001B06D2">
              <w:rPr>
                <w:rFonts w:cs="Arial"/>
                <w:lang w:val="en-US"/>
              </w:rPr>
              <w:t>tandard</w:t>
            </w:r>
          </w:p>
          <w:p w14:paraId="0ED5898F" w14:textId="77777777" w:rsidR="00F108A6" w:rsidRPr="001B06D2" w:rsidRDefault="00F108A6" w:rsidP="00F108A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B06D2">
              <w:rPr>
                <w:rFonts w:cs="Arial"/>
                <w:lang w:val="en-US"/>
              </w:rPr>
              <w:t>Supports good assessment practice</w:t>
            </w:r>
          </w:p>
          <w:p w14:paraId="310ADB90" w14:textId="77777777" w:rsidR="00F108A6" w:rsidRPr="001B06D2" w:rsidRDefault="00F108A6" w:rsidP="00F108A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B06D2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0895E807" w14:textId="77777777" w:rsidR="00F108A6" w:rsidRPr="001B06D2" w:rsidRDefault="00F108A6" w:rsidP="00F108A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B06D2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79067653" w14:textId="77777777" w:rsidR="00F108A6" w:rsidRDefault="00F108A6" w:rsidP="00F108A6"/>
    <w:tbl>
      <w:tblPr>
        <w:tblW w:w="5000" w:type="pct"/>
        <w:tblLook w:val="01E0" w:firstRow="1" w:lastRow="1" w:firstColumn="1" w:lastColumn="1" w:noHBand="0" w:noVBand="0"/>
      </w:tblPr>
      <w:tblGrid>
        <w:gridCol w:w="2930"/>
        <w:gridCol w:w="6141"/>
      </w:tblGrid>
      <w:tr w:rsidR="00F108A6" w14:paraId="1638D93E" w14:textId="77777777" w:rsidTr="00F108A6">
        <w:tc>
          <w:tcPr>
            <w:tcW w:w="1615" w:type="pct"/>
            <w:shd w:val="clear" w:color="auto" w:fill="auto"/>
          </w:tcPr>
          <w:p w14:paraId="07F64C43" w14:textId="77777777" w:rsidR="00790A36" w:rsidRDefault="00790A36" w:rsidP="00BA339D">
            <w:pPr>
              <w:pStyle w:val="NCEACPbodytextcentered"/>
              <w:jc w:val="left"/>
            </w:pPr>
          </w:p>
          <w:p w14:paraId="0ED84E6E" w14:textId="77777777" w:rsidR="00F108A6" w:rsidRDefault="00F108A6" w:rsidP="00BA339D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1B458C42" w14:textId="77777777" w:rsidR="00790A36" w:rsidRDefault="00790A36" w:rsidP="00F108A6">
            <w:pPr>
              <w:pStyle w:val="NCEACPbodytextcentered"/>
              <w:jc w:val="left"/>
            </w:pPr>
          </w:p>
          <w:p w14:paraId="25305384" w14:textId="450AD51A" w:rsidR="000E034A" w:rsidRPr="00982501" w:rsidRDefault="00C632B1" w:rsidP="007F1680">
            <w:pPr>
              <w:pStyle w:val="NCEACPbodytextcentered"/>
              <w:jc w:val="left"/>
            </w:pPr>
            <w:r>
              <w:t>January 2021</w:t>
            </w:r>
          </w:p>
          <w:p w14:paraId="0485A5DE" w14:textId="4B9E2B13" w:rsidR="00F108A6" w:rsidRDefault="00F108A6" w:rsidP="00F108A6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C632B1" w:rsidRPr="00982501">
              <w:t>20</w:t>
            </w:r>
            <w:r w:rsidR="00C632B1">
              <w:t>21</w:t>
            </w:r>
            <w:r w:rsidR="000E034A">
              <w:t>.</w:t>
            </w:r>
          </w:p>
        </w:tc>
      </w:tr>
      <w:tr w:rsidR="00F108A6" w14:paraId="61642798" w14:textId="77777777" w:rsidTr="00F108A6">
        <w:trPr>
          <w:trHeight w:val="317"/>
        </w:trPr>
        <w:tc>
          <w:tcPr>
            <w:tcW w:w="1615" w:type="pct"/>
            <w:shd w:val="clear" w:color="auto" w:fill="auto"/>
          </w:tcPr>
          <w:p w14:paraId="1DF2DDB7" w14:textId="77777777" w:rsidR="00F108A6" w:rsidRDefault="00F108A6" w:rsidP="00F108A6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0930862F" w14:textId="77777777" w:rsidR="005A0522" w:rsidRDefault="00F108A6" w:rsidP="00887896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14:paraId="25985E3E" w14:textId="0C798DC3" w:rsidR="00F108A6" w:rsidRPr="00982501" w:rsidRDefault="00F108A6" w:rsidP="00790A36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206902">
              <w:rPr>
                <w:lang w:eastAsia="en-US"/>
              </w:rPr>
              <w:t>A-A-1-2021-91580-02-6473-1-1</w:t>
            </w:r>
            <w:bookmarkStart w:id="0" w:name="_GoBack"/>
            <w:bookmarkEnd w:id="0"/>
          </w:p>
        </w:tc>
      </w:tr>
      <w:tr w:rsidR="00F108A6" w14:paraId="51338DB7" w14:textId="77777777" w:rsidTr="00F108A6">
        <w:trPr>
          <w:trHeight w:val="84"/>
        </w:trPr>
        <w:tc>
          <w:tcPr>
            <w:tcW w:w="1615" w:type="pct"/>
            <w:shd w:val="clear" w:color="auto" w:fill="auto"/>
          </w:tcPr>
          <w:p w14:paraId="5A4FDF77" w14:textId="77777777" w:rsidR="00F108A6" w:rsidRDefault="00F108A6" w:rsidP="00F108A6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453CABA0" w14:textId="77777777" w:rsidR="00F108A6" w:rsidRDefault="00F108A6" w:rsidP="00F108A6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4390F955" w14:textId="77777777" w:rsidR="00F108A6" w:rsidRDefault="00F108A6" w:rsidP="00F108A6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2BBA1469" w14:textId="77777777" w:rsidR="00F108A6" w:rsidRDefault="00F108A6" w:rsidP="00F108A6">
            <w:pPr>
              <w:pStyle w:val="NCEACPbodytextcentered"/>
              <w:jc w:val="left"/>
            </w:pPr>
          </w:p>
          <w:p w14:paraId="1CADD484" w14:textId="77777777" w:rsidR="00F108A6" w:rsidRDefault="00F108A6" w:rsidP="00F108A6">
            <w:pPr>
              <w:pStyle w:val="NCEACPbodytextcentered"/>
              <w:jc w:val="left"/>
            </w:pPr>
          </w:p>
          <w:p w14:paraId="53BE93A9" w14:textId="77777777" w:rsidR="00F108A6" w:rsidRDefault="00F108A6" w:rsidP="00F108A6">
            <w:pPr>
              <w:pStyle w:val="NCEACPbodytextcentered"/>
              <w:jc w:val="left"/>
            </w:pPr>
          </w:p>
        </w:tc>
      </w:tr>
    </w:tbl>
    <w:p w14:paraId="41D07EB8" w14:textId="77777777" w:rsidR="00317633" w:rsidRPr="008B4719" w:rsidRDefault="00317633" w:rsidP="0031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8B4719">
        <w:rPr>
          <w:rFonts w:ascii="Arial" w:hAnsi="Arial" w:cs="Arial"/>
          <w:b/>
          <w:sz w:val="32"/>
        </w:rPr>
        <w:lastRenderedPageBreak/>
        <w:t>Internal Assessment Resource</w:t>
      </w:r>
    </w:p>
    <w:p w14:paraId="769A3F7E" w14:textId="77777777" w:rsidR="00317633" w:rsidRPr="00F11DA1" w:rsidRDefault="00A92ACB" w:rsidP="00317633">
      <w:pPr>
        <w:pStyle w:val="NCEAHeadInfoL2"/>
        <w:rPr>
          <w:b w:val="0"/>
          <w:lang w:val="en-GB"/>
        </w:rPr>
      </w:pPr>
      <w:r>
        <w:rPr>
          <w:lang w:val="en-GB"/>
        </w:rPr>
        <w:t>Achievement S</w:t>
      </w:r>
      <w:r w:rsidR="00317633" w:rsidRPr="00F11DA1">
        <w:rPr>
          <w:lang w:val="en-GB"/>
        </w:rPr>
        <w:t xml:space="preserve">tandard Mathematics and Statistics </w:t>
      </w:r>
      <w:r>
        <w:rPr>
          <w:lang w:val="en-GB"/>
        </w:rPr>
        <w:t>91580</w:t>
      </w:r>
      <w:r w:rsidR="00317633" w:rsidRPr="00F11DA1">
        <w:rPr>
          <w:lang w:val="en-GB"/>
        </w:rPr>
        <w:t xml:space="preserve">: </w:t>
      </w:r>
      <w:r w:rsidR="00317633">
        <w:rPr>
          <w:b w:val="0"/>
          <w:lang w:val="en-GB"/>
        </w:rPr>
        <w:t>Investigate time series data</w:t>
      </w:r>
    </w:p>
    <w:p w14:paraId="1682BF22" w14:textId="77777777" w:rsidR="00317633" w:rsidRPr="00F11DA1" w:rsidRDefault="00317633" w:rsidP="00317633">
      <w:pPr>
        <w:pStyle w:val="NCEAHeadInfoL2"/>
        <w:outlineLvl w:val="0"/>
        <w:rPr>
          <w:b w:val="0"/>
          <w:lang w:val="en-GB"/>
        </w:rPr>
      </w:pPr>
      <w:r w:rsidRPr="00F11DA1">
        <w:rPr>
          <w:lang w:val="en-GB"/>
        </w:rPr>
        <w:t xml:space="preserve">Resource reference: </w:t>
      </w:r>
      <w:r w:rsidRPr="00F11DA1">
        <w:rPr>
          <w:b w:val="0"/>
          <w:lang w:val="en-GB"/>
        </w:rPr>
        <w:t xml:space="preserve">Mathematics and Statistics </w:t>
      </w:r>
      <w:r>
        <w:rPr>
          <w:b w:val="0"/>
          <w:lang w:val="en-GB"/>
        </w:rPr>
        <w:t>3.8</w:t>
      </w:r>
      <w:r w:rsidRPr="00F11DA1">
        <w:rPr>
          <w:b w:val="0"/>
          <w:lang w:val="en-GB"/>
        </w:rPr>
        <w:t>B</w:t>
      </w:r>
    </w:p>
    <w:p w14:paraId="30EB46A8" w14:textId="77777777" w:rsidR="00317633" w:rsidRPr="00F11DA1" w:rsidRDefault="00317633" w:rsidP="00317633">
      <w:pPr>
        <w:pStyle w:val="NCEAHeadInfoL2"/>
        <w:outlineLvl w:val="0"/>
        <w:rPr>
          <w:i/>
          <w:lang w:val="en-GB"/>
        </w:rPr>
      </w:pPr>
      <w:r w:rsidRPr="00F11DA1">
        <w:rPr>
          <w:lang w:val="en-GB"/>
        </w:rPr>
        <w:t xml:space="preserve">Resource title: </w:t>
      </w:r>
      <w:r w:rsidRPr="00F11DA1">
        <w:rPr>
          <w:b w:val="0"/>
          <w:lang w:val="en-GB"/>
        </w:rPr>
        <w:t xml:space="preserve">Polar </w:t>
      </w:r>
      <w:r w:rsidR="008052BF">
        <w:rPr>
          <w:b w:val="0"/>
          <w:lang w:val="en-GB"/>
        </w:rPr>
        <w:t>i</w:t>
      </w:r>
      <w:r w:rsidRPr="00F11DA1">
        <w:rPr>
          <w:b w:val="0"/>
          <w:lang w:val="en-GB"/>
        </w:rPr>
        <w:t>ce</w:t>
      </w:r>
    </w:p>
    <w:p w14:paraId="4D026390" w14:textId="77777777" w:rsidR="00317633" w:rsidRPr="00F11DA1" w:rsidRDefault="00317633" w:rsidP="00317633">
      <w:pPr>
        <w:pStyle w:val="NCEAHeadInfoL2"/>
        <w:outlineLvl w:val="0"/>
        <w:rPr>
          <w:lang w:val="en-GB"/>
        </w:rPr>
      </w:pPr>
      <w:r w:rsidRPr="00F11DA1">
        <w:rPr>
          <w:lang w:val="en-GB"/>
        </w:rPr>
        <w:t xml:space="preserve">Credits: </w:t>
      </w:r>
      <w:r w:rsidRPr="00F11DA1">
        <w:rPr>
          <w:b w:val="0"/>
          <w:lang w:val="en-GB"/>
        </w:rPr>
        <w:t xml:space="preserve">4 </w:t>
      </w:r>
    </w:p>
    <w:p w14:paraId="6FB25E8E" w14:textId="77777777" w:rsidR="00317633" w:rsidRPr="00F11DA1" w:rsidRDefault="00317633" w:rsidP="00317633">
      <w:pPr>
        <w:pStyle w:val="NCEAInstructionsbanner"/>
        <w:outlineLvl w:val="0"/>
        <w:rPr>
          <w:lang w:val="en-GB"/>
        </w:rPr>
      </w:pPr>
      <w:r w:rsidRPr="00F11DA1">
        <w:rPr>
          <w:lang w:val="en-GB"/>
        </w:rPr>
        <w:t>Teacher guidelines</w:t>
      </w:r>
    </w:p>
    <w:p w14:paraId="28E26639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>The following guidelines are supplied to enable teachers to carry out valid and consistent assessment using this internal assessment resource.</w:t>
      </w:r>
    </w:p>
    <w:p w14:paraId="10785D45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 xml:space="preserve">Teachers need to be very familiar with the outcome being assessed by Achievement Standard Mathematics and Statistics </w:t>
      </w:r>
      <w:r w:rsidR="00A92ACB">
        <w:rPr>
          <w:lang w:val="en-GB"/>
        </w:rPr>
        <w:t>91580</w:t>
      </w:r>
      <w:r w:rsidRPr="00F11DA1">
        <w:rPr>
          <w:lang w:val="en-GB"/>
        </w:rPr>
        <w:t>.</w:t>
      </w:r>
      <w:r w:rsidRPr="00F11DA1">
        <w:rPr>
          <w:color w:val="FF0000"/>
          <w:lang w:val="en-GB"/>
        </w:rPr>
        <w:t xml:space="preserve"> </w:t>
      </w:r>
      <w:r w:rsidRPr="00F11DA1">
        <w:rPr>
          <w:lang w:val="en-GB"/>
        </w:rPr>
        <w:t>The achievement criteria and the explanatory notes contain information, definitions, and requirements that are crucial when interpreting the standard and</w:t>
      </w:r>
      <w:r>
        <w:rPr>
          <w:lang w:val="en-GB"/>
        </w:rPr>
        <w:t xml:space="preserve"> assessing students against it.</w:t>
      </w:r>
    </w:p>
    <w:p w14:paraId="749EDB42" w14:textId="77777777" w:rsidR="00317633" w:rsidRPr="00F11DA1" w:rsidRDefault="00317633" w:rsidP="00317633">
      <w:pPr>
        <w:pStyle w:val="NCEAL2heading"/>
        <w:outlineLvl w:val="0"/>
        <w:rPr>
          <w:lang w:val="en-GB"/>
        </w:rPr>
      </w:pPr>
      <w:r>
        <w:rPr>
          <w:lang w:val="en-GB"/>
        </w:rPr>
        <w:t>Context/setting</w:t>
      </w:r>
    </w:p>
    <w:p w14:paraId="0D4E5FDA" w14:textId="77777777" w:rsidR="00317633" w:rsidRPr="00F11DA1" w:rsidRDefault="00317633" w:rsidP="00317633">
      <w:pPr>
        <w:pStyle w:val="NCEAbodytext"/>
        <w:rPr>
          <w:rStyle w:val="content"/>
          <w:rFonts w:cs="Arial"/>
          <w:b/>
          <w:sz w:val="28"/>
          <w:lang w:val="en-GB"/>
        </w:rPr>
      </w:pPr>
      <w:r w:rsidRPr="00F11DA1">
        <w:rPr>
          <w:lang w:val="en-GB"/>
        </w:rPr>
        <w:t xml:space="preserve">This activity requires students to investigate the changes in the </w:t>
      </w:r>
      <w:r w:rsidR="003D4F1A">
        <w:rPr>
          <w:lang w:val="en-GB"/>
        </w:rPr>
        <w:t>area</w:t>
      </w:r>
      <w:r w:rsidR="003D4F1A" w:rsidRPr="00F11DA1">
        <w:rPr>
          <w:lang w:val="en-GB"/>
        </w:rPr>
        <w:t xml:space="preserve"> </w:t>
      </w:r>
      <w:r w:rsidR="00CD09F8">
        <w:rPr>
          <w:lang w:val="en-GB"/>
        </w:rPr>
        <w:t xml:space="preserve">of sea ice in polar </w:t>
      </w:r>
      <w:r w:rsidRPr="00F11DA1">
        <w:rPr>
          <w:lang w:val="en-GB"/>
        </w:rPr>
        <w:t>regions.</w:t>
      </w:r>
    </w:p>
    <w:p w14:paraId="12BFDED4" w14:textId="77777777" w:rsidR="00C41EF5" w:rsidRDefault="00C41EF5" w:rsidP="00317633">
      <w:pPr>
        <w:pStyle w:val="NCEAbodytext"/>
        <w:rPr>
          <w:bCs/>
          <w:color w:val="000000"/>
        </w:rPr>
      </w:pPr>
      <w:r>
        <w:rPr>
          <w:bCs/>
          <w:color w:val="000000"/>
        </w:rPr>
        <w:t xml:space="preserve">Before the assessment students need to research the context, including details about the variables. </w:t>
      </w:r>
      <w:r w:rsidR="00317633" w:rsidRPr="00F11DA1">
        <w:rPr>
          <w:lang w:val="en-GB"/>
        </w:rPr>
        <w:t xml:space="preserve">Students need to know why the polar ice caps are important and how they reflect global environmental patterns. </w:t>
      </w:r>
      <w:r>
        <w:rPr>
          <w:bCs/>
          <w:color w:val="000000"/>
        </w:rPr>
        <w:t>Time needs to be set aside for this purpose before the assessment.</w:t>
      </w:r>
    </w:p>
    <w:p w14:paraId="65D41A12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>For additional information about the area of sea ice i</w:t>
      </w:r>
      <w:r>
        <w:rPr>
          <w:lang w:val="en-GB"/>
        </w:rPr>
        <w:t>n Antarctica see:</w:t>
      </w:r>
    </w:p>
    <w:p w14:paraId="14F90114" w14:textId="77777777" w:rsidR="00317633" w:rsidRPr="00F11DA1" w:rsidRDefault="00C84EFD" w:rsidP="00317633">
      <w:pPr>
        <w:pStyle w:val="NCEAbodytext"/>
        <w:rPr>
          <w:lang w:val="en-GB"/>
        </w:rPr>
      </w:pPr>
      <w:hyperlink r:id="rId8" w:history="1">
        <w:r w:rsidR="00317633" w:rsidRPr="00F11DA1">
          <w:rPr>
            <w:rStyle w:val="Hyperlink"/>
            <w:lang w:val="en-GB"/>
          </w:rPr>
          <w:t>http://www.nasa.gov/topics/earth/features/antarctic_melting.html</w:t>
        </w:r>
      </w:hyperlink>
    </w:p>
    <w:p w14:paraId="2FAB1C41" w14:textId="77777777" w:rsidR="00317633" w:rsidRDefault="00C84EFD" w:rsidP="00317633">
      <w:pPr>
        <w:pStyle w:val="NCEAbodytext"/>
        <w:tabs>
          <w:tab w:val="left" w:pos="1750"/>
        </w:tabs>
        <w:rPr>
          <w:lang w:val="en-GB"/>
        </w:rPr>
      </w:pPr>
      <w:hyperlink r:id="rId9" w:history="1">
        <w:r w:rsidR="00317633" w:rsidRPr="00360A96">
          <w:rPr>
            <w:rStyle w:val="Hyperlink"/>
            <w:rFonts w:cs="Arial"/>
            <w:lang w:val="en-GB"/>
          </w:rPr>
          <w:t>http://www.newscientist.com/article/dn16988-why-antarctic-ice-is-growing-despite-global-warming.html</w:t>
        </w:r>
      </w:hyperlink>
    </w:p>
    <w:p w14:paraId="5267C819" w14:textId="77777777" w:rsidR="00317633" w:rsidRPr="00D23E91" w:rsidRDefault="00317633" w:rsidP="00317633">
      <w:pPr>
        <w:pStyle w:val="NCEAbodytext"/>
        <w:tabs>
          <w:tab w:val="left" w:pos="1750"/>
        </w:tabs>
        <w:rPr>
          <w:lang w:val="en-GB"/>
        </w:rPr>
      </w:pPr>
      <w:r>
        <w:t>This activity</w:t>
      </w:r>
      <w:r w:rsidRPr="00AD794A">
        <w:t xml:space="preserve"> could easily be adapted by substituting </w:t>
      </w:r>
      <w:r w:rsidR="00940BF1">
        <w:t xml:space="preserve">data for </w:t>
      </w:r>
      <w:r w:rsidRPr="00AD794A">
        <w:t>an alternative issue, for exa</w:t>
      </w:r>
      <w:r>
        <w:t xml:space="preserve">mple, </w:t>
      </w:r>
      <w:r w:rsidRPr="00AD794A">
        <w:t>carbon emissions or fossil fuel consumption.</w:t>
      </w:r>
      <w:r w:rsidR="005856D6">
        <w:rPr>
          <w:szCs w:val="22"/>
        </w:rPr>
        <w:t xml:space="preserve"> </w:t>
      </w:r>
      <w:r w:rsidR="00C41EF5">
        <w:rPr>
          <w:szCs w:val="22"/>
        </w:rPr>
        <w:t>Any data set provided needs to have appropriate motivation, contextual depth</w:t>
      </w:r>
      <w:r w:rsidR="005856D6">
        <w:rPr>
          <w:szCs w:val="22"/>
        </w:rPr>
        <w:t xml:space="preserve"> and relevance to the students.</w:t>
      </w:r>
      <w:r w:rsidR="00C41EF5">
        <w:rPr>
          <w:szCs w:val="22"/>
        </w:rPr>
        <w:t xml:space="preserve"> Details about the data need to be provided to enable students to inform themselves about the context</w:t>
      </w:r>
      <w:r w:rsidR="006015B8">
        <w:rPr>
          <w:szCs w:val="22"/>
        </w:rPr>
        <w:t>.</w:t>
      </w:r>
    </w:p>
    <w:p w14:paraId="727442CB" w14:textId="77777777" w:rsidR="00317633" w:rsidRPr="00F11DA1" w:rsidRDefault="00317633" w:rsidP="00317633">
      <w:pPr>
        <w:pStyle w:val="NCEAL2heading"/>
        <w:outlineLvl w:val="0"/>
        <w:rPr>
          <w:lang w:val="en-GB"/>
        </w:rPr>
      </w:pPr>
      <w:r>
        <w:rPr>
          <w:lang w:val="en-GB"/>
        </w:rPr>
        <w:t>Conditions</w:t>
      </w:r>
    </w:p>
    <w:p w14:paraId="71334C2C" w14:textId="77777777" w:rsidR="00317633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 xml:space="preserve">This </w:t>
      </w:r>
      <w:r>
        <w:rPr>
          <w:lang w:val="en-GB"/>
        </w:rPr>
        <w:t xml:space="preserve">activity </w:t>
      </w:r>
      <w:r w:rsidRPr="00F11DA1">
        <w:rPr>
          <w:lang w:val="en-GB"/>
        </w:rPr>
        <w:t>requires mult</w:t>
      </w:r>
      <w:r>
        <w:rPr>
          <w:lang w:val="en-GB"/>
        </w:rPr>
        <w:t>iple sessions. Confirm the time</w:t>
      </w:r>
      <w:r w:rsidRPr="00F11DA1">
        <w:rPr>
          <w:lang w:val="en-GB"/>
        </w:rPr>
        <w:t>frame with your students. St</w:t>
      </w:r>
      <w:r>
        <w:rPr>
          <w:lang w:val="en-GB"/>
        </w:rPr>
        <w:t>udents will work independently.</w:t>
      </w:r>
    </w:p>
    <w:p w14:paraId="57FE1983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 xml:space="preserve">Students </w:t>
      </w:r>
      <w:r w:rsidR="006015B8">
        <w:rPr>
          <w:lang w:val="en-GB"/>
        </w:rPr>
        <w:t>need</w:t>
      </w:r>
      <w:r w:rsidRPr="00F11DA1">
        <w:rPr>
          <w:lang w:val="en-GB"/>
        </w:rPr>
        <w:t xml:space="preserve"> to use </w:t>
      </w:r>
      <w:r>
        <w:rPr>
          <w:lang w:val="en-GB"/>
        </w:rPr>
        <w:t>appropriate</w:t>
      </w:r>
      <w:r w:rsidRPr="00F11DA1">
        <w:rPr>
          <w:lang w:val="en-GB"/>
        </w:rPr>
        <w:t xml:space="preserve"> technology</w:t>
      </w:r>
      <w:r w:rsidR="006015B8">
        <w:rPr>
          <w:lang w:val="en-GB"/>
        </w:rPr>
        <w:t>, for example, statistical software.</w:t>
      </w:r>
    </w:p>
    <w:p w14:paraId="4A259539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 xml:space="preserve">The format </w:t>
      </w:r>
      <w:r>
        <w:rPr>
          <w:lang w:val="en-GB"/>
        </w:rPr>
        <w:t xml:space="preserve">of the report </w:t>
      </w:r>
      <w:r w:rsidRPr="00F11DA1">
        <w:rPr>
          <w:lang w:val="en-GB"/>
        </w:rPr>
        <w:t>could be, but is not restricted to, a pr</w:t>
      </w:r>
      <w:r>
        <w:rPr>
          <w:lang w:val="en-GB"/>
        </w:rPr>
        <w:t>esentation or a written report.</w:t>
      </w:r>
    </w:p>
    <w:p w14:paraId="1EDA955C" w14:textId="77777777" w:rsidR="00317633" w:rsidRPr="00F11DA1" w:rsidRDefault="00317633" w:rsidP="00317633">
      <w:pPr>
        <w:pStyle w:val="NCEAL2heading"/>
        <w:outlineLvl w:val="0"/>
        <w:rPr>
          <w:b w:val="0"/>
          <w:lang w:val="en-GB"/>
        </w:rPr>
      </w:pPr>
      <w:r>
        <w:rPr>
          <w:lang w:val="en-GB"/>
        </w:rPr>
        <w:t>Resource requirements</w:t>
      </w:r>
    </w:p>
    <w:p w14:paraId="42A0A23E" w14:textId="77777777" w:rsidR="00E25391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>Provide the students with the data file.</w:t>
      </w:r>
      <w:r w:rsidR="00E25391">
        <w:rPr>
          <w:lang w:val="en-GB"/>
        </w:rPr>
        <w:t xml:space="preserve"> </w:t>
      </w:r>
    </w:p>
    <w:p w14:paraId="277D0ABA" w14:textId="77777777" w:rsidR="00317633" w:rsidRPr="00F11DA1" w:rsidRDefault="00317633" w:rsidP="00317633">
      <w:pPr>
        <w:pStyle w:val="NCEAL2heading"/>
        <w:outlineLvl w:val="0"/>
        <w:rPr>
          <w:lang w:val="en-GB"/>
        </w:rPr>
      </w:pPr>
      <w:r>
        <w:rPr>
          <w:lang w:val="en-GB"/>
        </w:rPr>
        <w:t>Additional information</w:t>
      </w:r>
    </w:p>
    <w:p w14:paraId="4929E189" w14:textId="0EA3D321" w:rsidR="00C82DC3" w:rsidRPr="00F11DA1" w:rsidRDefault="00317633" w:rsidP="001016AC">
      <w:pPr>
        <w:pStyle w:val="NCEAbodytext"/>
        <w:rPr>
          <w:lang w:val="en-GB"/>
        </w:rPr>
        <w:sectPr w:rsidR="00C82DC3" w:rsidRPr="00F11DA1" w:rsidSect="008B47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73" w:right="1418" w:bottom="873" w:left="1418" w:header="720" w:footer="720" w:gutter="0"/>
          <w:cols w:space="720"/>
        </w:sectPr>
      </w:pPr>
      <w:r w:rsidRPr="00F11DA1">
        <w:rPr>
          <w:lang w:val="en-GB"/>
        </w:rPr>
        <w:t>The data is taken from</w:t>
      </w:r>
      <w:r w:rsidR="00C82DC3">
        <w:rPr>
          <w:lang w:val="en-GB"/>
        </w:rPr>
        <w:t xml:space="preserve"> </w:t>
      </w:r>
      <w:hyperlink r:id="rId16" w:history="1">
        <w:r w:rsidR="001016AC" w:rsidRPr="007D5A2B">
          <w:rPr>
            <w:rStyle w:val="Hyperlink"/>
            <w:rFonts w:cs="Arial"/>
            <w:szCs w:val="22"/>
          </w:rPr>
          <w:t>https://psl.noaa.gov/data/timeseries/monthly/NHICE/</w:t>
        </w:r>
      </w:hyperlink>
    </w:p>
    <w:p w14:paraId="66BE2726" w14:textId="77777777" w:rsidR="00317633" w:rsidRPr="008B4719" w:rsidRDefault="00317633" w:rsidP="0080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8B4719">
        <w:rPr>
          <w:rFonts w:ascii="Arial" w:hAnsi="Arial" w:cs="Arial"/>
          <w:b/>
          <w:sz w:val="32"/>
        </w:rPr>
        <w:lastRenderedPageBreak/>
        <w:t>Internal Assessment Resource</w:t>
      </w:r>
    </w:p>
    <w:p w14:paraId="27F0C99A" w14:textId="77777777" w:rsidR="00317633" w:rsidRPr="00F11DA1" w:rsidRDefault="00A92ACB" w:rsidP="00317633">
      <w:pPr>
        <w:pStyle w:val="NCEAHeadInfoL2"/>
        <w:rPr>
          <w:b w:val="0"/>
          <w:sz w:val="20"/>
          <w:lang w:val="en-GB"/>
        </w:rPr>
      </w:pPr>
      <w:r>
        <w:rPr>
          <w:lang w:val="en-GB"/>
        </w:rPr>
        <w:t>Achievement S</w:t>
      </w:r>
      <w:r w:rsidR="00317633" w:rsidRPr="00F11DA1">
        <w:rPr>
          <w:lang w:val="en-GB"/>
        </w:rPr>
        <w:t xml:space="preserve">tandard Mathematics and Statistics </w:t>
      </w:r>
      <w:r>
        <w:rPr>
          <w:lang w:val="en-GB"/>
        </w:rPr>
        <w:t>91580</w:t>
      </w:r>
      <w:r w:rsidR="00317633" w:rsidRPr="00F11DA1">
        <w:rPr>
          <w:lang w:val="en-GB"/>
        </w:rPr>
        <w:t xml:space="preserve">: </w:t>
      </w:r>
      <w:r w:rsidR="00317633" w:rsidRPr="00F11DA1">
        <w:rPr>
          <w:b w:val="0"/>
          <w:lang w:val="en-GB"/>
        </w:rPr>
        <w:t>Investigate time series data</w:t>
      </w:r>
    </w:p>
    <w:p w14:paraId="5B72E8E4" w14:textId="77777777" w:rsidR="00317633" w:rsidRPr="00F11DA1" w:rsidRDefault="00317633" w:rsidP="00317633">
      <w:pPr>
        <w:pStyle w:val="NCEAHeadInfoL2"/>
        <w:outlineLvl w:val="0"/>
        <w:rPr>
          <w:lang w:val="en-GB"/>
        </w:rPr>
      </w:pPr>
      <w:r w:rsidRPr="00F11DA1">
        <w:rPr>
          <w:lang w:val="en-GB"/>
        </w:rPr>
        <w:t xml:space="preserve">Resource reference: </w:t>
      </w:r>
      <w:r w:rsidRPr="00F11DA1">
        <w:rPr>
          <w:b w:val="0"/>
          <w:lang w:val="en-GB"/>
        </w:rPr>
        <w:t xml:space="preserve">Mathematics and Statistics </w:t>
      </w:r>
      <w:r>
        <w:rPr>
          <w:b w:val="0"/>
          <w:lang w:val="en-GB"/>
        </w:rPr>
        <w:t>3.8</w:t>
      </w:r>
      <w:r w:rsidRPr="00F11DA1">
        <w:rPr>
          <w:b w:val="0"/>
          <w:lang w:val="en-GB"/>
        </w:rPr>
        <w:t>B</w:t>
      </w:r>
    </w:p>
    <w:p w14:paraId="625D6BC3" w14:textId="77777777" w:rsidR="00317633" w:rsidRPr="00F11DA1" w:rsidRDefault="00317633" w:rsidP="00317633">
      <w:pPr>
        <w:pStyle w:val="NCEAHeadInfoL2"/>
        <w:outlineLvl w:val="0"/>
        <w:rPr>
          <w:i/>
          <w:lang w:val="en-GB"/>
        </w:rPr>
      </w:pPr>
      <w:r w:rsidRPr="00F11DA1">
        <w:rPr>
          <w:lang w:val="en-GB"/>
        </w:rPr>
        <w:t xml:space="preserve">Resource title: </w:t>
      </w:r>
      <w:r w:rsidRPr="00F11DA1">
        <w:rPr>
          <w:b w:val="0"/>
          <w:lang w:val="en-GB"/>
        </w:rPr>
        <w:t xml:space="preserve">Polar </w:t>
      </w:r>
      <w:r w:rsidR="008052BF">
        <w:rPr>
          <w:b w:val="0"/>
          <w:lang w:val="en-GB"/>
        </w:rPr>
        <w:t>i</w:t>
      </w:r>
      <w:r w:rsidRPr="00F11DA1">
        <w:rPr>
          <w:b w:val="0"/>
          <w:lang w:val="en-GB"/>
        </w:rPr>
        <w:t>ce</w:t>
      </w:r>
    </w:p>
    <w:p w14:paraId="34FBF820" w14:textId="77777777" w:rsidR="00317633" w:rsidRDefault="00317633" w:rsidP="00317633">
      <w:pPr>
        <w:pStyle w:val="NCEAHeadInfoL2"/>
        <w:outlineLvl w:val="0"/>
        <w:rPr>
          <w:b w:val="0"/>
          <w:lang w:val="en-GB"/>
        </w:rPr>
      </w:pPr>
      <w:r w:rsidRPr="00F11DA1">
        <w:rPr>
          <w:lang w:val="en-GB"/>
        </w:rPr>
        <w:t xml:space="preserve">Credits: </w:t>
      </w:r>
      <w:r w:rsidRPr="00F11DA1">
        <w:rPr>
          <w:b w:val="0"/>
          <w:lang w:val="en-GB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1"/>
        <w:gridCol w:w="3021"/>
        <w:gridCol w:w="3019"/>
      </w:tblGrid>
      <w:tr w:rsidR="00317633" w:rsidRPr="00EE1624" w14:paraId="5709F97C" w14:textId="77777777">
        <w:trPr>
          <w:trHeight w:val="157"/>
        </w:trPr>
        <w:tc>
          <w:tcPr>
            <w:tcW w:w="1667" w:type="pct"/>
          </w:tcPr>
          <w:p w14:paraId="416AA6C3" w14:textId="77777777" w:rsidR="00317633" w:rsidRPr="00EE1624" w:rsidRDefault="00317633" w:rsidP="00317633">
            <w:pPr>
              <w:pStyle w:val="NCEAtablehead"/>
            </w:pPr>
            <w:r>
              <w:t>Achievement</w:t>
            </w:r>
          </w:p>
        </w:tc>
        <w:tc>
          <w:tcPr>
            <w:tcW w:w="1667" w:type="pct"/>
          </w:tcPr>
          <w:p w14:paraId="338C5717" w14:textId="77777777" w:rsidR="00317633" w:rsidRPr="00EE1624" w:rsidRDefault="00317633" w:rsidP="00317633">
            <w:pPr>
              <w:pStyle w:val="NCEAtablehead"/>
            </w:pPr>
            <w:r>
              <w:t>Achievement with Merit</w:t>
            </w:r>
          </w:p>
        </w:tc>
        <w:tc>
          <w:tcPr>
            <w:tcW w:w="1667" w:type="pct"/>
          </w:tcPr>
          <w:p w14:paraId="29F5D570" w14:textId="77777777" w:rsidR="00317633" w:rsidRPr="00EE1624" w:rsidRDefault="00317633" w:rsidP="00317633">
            <w:pPr>
              <w:pStyle w:val="NCEAtablehead"/>
            </w:pPr>
            <w:r>
              <w:t>Achievement with Excellence</w:t>
            </w:r>
          </w:p>
        </w:tc>
      </w:tr>
      <w:tr w:rsidR="00317633" w:rsidRPr="00EE1624" w14:paraId="1B1BC578" w14:textId="77777777">
        <w:trPr>
          <w:trHeight w:val="157"/>
        </w:trPr>
        <w:tc>
          <w:tcPr>
            <w:tcW w:w="1667" w:type="pct"/>
          </w:tcPr>
          <w:p w14:paraId="34B4F50C" w14:textId="77777777" w:rsidR="00317633" w:rsidRPr="00EE1624" w:rsidRDefault="00317633" w:rsidP="00317633">
            <w:pPr>
              <w:pStyle w:val="NCEAtablebody"/>
            </w:pPr>
            <w:r w:rsidRPr="00EE1624">
              <w:t>Investigate time series data.</w:t>
            </w:r>
          </w:p>
        </w:tc>
        <w:tc>
          <w:tcPr>
            <w:tcW w:w="1667" w:type="pct"/>
          </w:tcPr>
          <w:p w14:paraId="1D298F86" w14:textId="77777777" w:rsidR="00317633" w:rsidRPr="00EE1624" w:rsidRDefault="00317633" w:rsidP="00317633">
            <w:pPr>
              <w:pStyle w:val="NCEAtablebody"/>
            </w:pPr>
            <w:r w:rsidRPr="00EE1624">
              <w:t>Investigate time series data</w:t>
            </w:r>
            <w:r>
              <w:t>,</w:t>
            </w:r>
            <w:r w:rsidRPr="00EE1624">
              <w:t xml:space="preserve"> with justification.</w:t>
            </w:r>
          </w:p>
        </w:tc>
        <w:tc>
          <w:tcPr>
            <w:tcW w:w="1667" w:type="pct"/>
          </w:tcPr>
          <w:p w14:paraId="5E73CA11" w14:textId="77777777" w:rsidR="00317633" w:rsidRPr="00EE1624" w:rsidRDefault="00317633" w:rsidP="00317633">
            <w:pPr>
              <w:pStyle w:val="NCEAtablebody"/>
            </w:pPr>
            <w:r w:rsidRPr="00EE1624">
              <w:t>Investigate time series data</w:t>
            </w:r>
            <w:r>
              <w:t>,</w:t>
            </w:r>
            <w:r w:rsidRPr="00EE1624">
              <w:t xml:space="preserve"> with statistical insight.</w:t>
            </w:r>
          </w:p>
        </w:tc>
      </w:tr>
    </w:tbl>
    <w:p w14:paraId="13735786" w14:textId="77777777" w:rsidR="00317633" w:rsidRPr="00F11DA1" w:rsidRDefault="00317633" w:rsidP="00317633">
      <w:pPr>
        <w:pStyle w:val="NCEAInstructionsbanner"/>
        <w:rPr>
          <w:sz w:val="32"/>
          <w:u w:val="single"/>
          <w:lang w:val="en-GB"/>
        </w:rPr>
      </w:pPr>
      <w:r w:rsidRPr="00F11DA1">
        <w:rPr>
          <w:lang w:val="en-GB"/>
        </w:rPr>
        <w:t xml:space="preserve">Student instructions </w:t>
      </w:r>
    </w:p>
    <w:p w14:paraId="4AF17BBB" w14:textId="77777777" w:rsidR="00317633" w:rsidRPr="00F11DA1" w:rsidRDefault="00317633" w:rsidP="008052BF">
      <w:pPr>
        <w:pStyle w:val="NCEAL2heading"/>
        <w:spacing w:before="120" w:after="120"/>
        <w:outlineLvl w:val="0"/>
        <w:rPr>
          <w:rStyle w:val="content"/>
          <w:rFonts w:cs="Arial"/>
          <w:lang w:val="en-GB"/>
        </w:rPr>
      </w:pPr>
      <w:r w:rsidRPr="00F11DA1">
        <w:rPr>
          <w:lang w:val="en-GB"/>
        </w:rPr>
        <w:t xml:space="preserve">Introduction </w:t>
      </w:r>
    </w:p>
    <w:p w14:paraId="2D249CC9" w14:textId="77777777" w:rsidR="00317633" w:rsidRPr="00F11DA1" w:rsidRDefault="00317633" w:rsidP="00317633">
      <w:pPr>
        <w:pStyle w:val="NCEAbodytext"/>
        <w:rPr>
          <w:rStyle w:val="content"/>
          <w:rFonts w:cs="Arial"/>
          <w:lang w:val="en-GB"/>
        </w:rPr>
      </w:pPr>
      <w:r w:rsidRPr="00F11DA1">
        <w:rPr>
          <w:rStyle w:val="content"/>
          <w:rFonts w:cs="Arial"/>
          <w:lang w:val="en-GB"/>
        </w:rPr>
        <w:t xml:space="preserve">Polar sea ice has a huge effect on world climates. It reflects solar heat back into </w:t>
      </w:r>
      <w:r>
        <w:rPr>
          <w:rStyle w:val="content"/>
          <w:rFonts w:cs="Arial"/>
          <w:lang w:val="en-GB"/>
        </w:rPr>
        <w:t>the atmosphere</w:t>
      </w:r>
      <w:r w:rsidRPr="00F11DA1">
        <w:rPr>
          <w:rStyle w:val="content"/>
          <w:rFonts w:cs="Arial"/>
          <w:lang w:val="en-GB"/>
        </w:rPr>
        <w:t>, making the air colder, while reducing heat loss from the water below the ice.</w:t>
      </w:r>
    </w:p>
    <w:p w14:paraId="709F9B6A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 xml:space="preserve">This activity requires you to investigate the area of sea ice in </w:t>
      </w:r>
      <w:r w:rsidR="003D4F1A">
        <w:rPr>
          <w:lang w:val="en-GB"/>
        </w:rPr>
        <w:t xml:space="preserve">at least </w:t>
      </w:r>
      <w:r>
        <w:rPr>
          <w:lang w:val="en-GB"/>
        </w:rPr>
        <w:t xml:space="preserve">one of </w:t>
      </w:r>
      <w:r w:rsidRPr="00F11DA1">
        <w:rPr>
          <w:lang w:val="en-GB"/>
        </w:rPr>
        <w:t>the polar regions of Earth, mak</w:t>
      </w:r>
      <w:r>
        <w:rPr>
          <w:lang w:val="en-GB"/>
        </w:rPr>
        <w:t>e</w:t>
      </w:r>
      <w:r w:rsidRPr="00F11DA1">
        <w:rPr>
          <w:lang w:val="en-GB"/>
        </w:rPr>
        <w:t xml:space="preserve"> a forecast</w:t>
      </w:r>
      <w:r>
        <w:rPr>
          <w:lang w:val="en-GB"/>
        </w:rPr>
        <w:t xml:space="preserve">, </w:t>
      </w:r>
      <w:r w:rsidRPr="00F11DA1">
        <w:rPr>
          <w:lang w:val="en-GB"/>
        </w:rPr>
        <w:t>and write a report on your findings.</w:t>
      </w:r>
    </w:p>
    <w:p w14:paraId="361A2DE4" w14:textId="77777777" w:rsidR="00317633" w:rsidRPr="00F11DA1" w:rsidRDefault="00622769" w:rsidP="00317633">
      <w:pPr>
        <w:pStyle w:val="NCEAbodytext"/>
        <w:rPr>
          <w:lang w:val="en-GB"/>
        </w:rPr>
      </w:pPr>
      <w:r>
        <w:rPr>
          <w:lang w:val="en-AU"/>
        </w:rPr>
        <w:t>Y</w:t>
      </w:r>
      <w:r w:rsidRPr="008C0392">
        <w:rPr>
          <w:lang w:val="en-AU"/>
        </w:rPr>
        <w:t>our overall grade</w:t>
      </w:r>
      <w:r>
        <w:rPr>
          <w:lang w:val="en-AU"/>
        </w:rPr>
        <w:t xml:space="preserve"> will be determined by how well you carry out your investigation and how well you apply the statistical enquiry cycle.</w:t>
      </w:r>
    </w:p>
    <w:p w14:paraId="255F4B63" w14:textId="77777777" w:rsidR="00317633" w:rsidRPr="00F11DA1" w:rsidRDefault="00317633" w:rsidP="00317633">
      <w:pPr>
        <w:pStyle w:val="NCEAbodytext"/>
        <w:rPr>
          <w:lang w:val="en-GB"/>
        </w:rPr>
      </w:pPr>
      <w:r w:rsidRPr="00F11DA1">
        <w:rPr>
          <w:lang w:val="en-GB"/>
        </w:rPr>
        <w:t>You will work ind</w:t>
      </w:r>
      <w:r>
        <w:rPr>
          <w:lang w:val="en-GB"/>
        </w:rPr>
        <w:t>ependently</w:t>
      </w:r>
      <w:r w:rsidRPr="00F11DA1">
        <w:rPr>
          <w:lang w:val="en-GB"/>
        </w:rPr>
        <w:t xml:space="preserve"> over a period of </w:t>
      </w:r>
      <w:r>
        <w:rPr>
          <w:color w:val="808080"/>
          <w:lang w:val="en-US" w:bidi="ar-SA"/>
        </w:rPr>
        <w:t>&lt;&lt;teacher to insert time and conditions here&gt;&gt;</w:t>
      </w:r>
      <w:r>
        <w:rPr>
          <w:lang w:val="en-US" w:bidi="ar-SA"/>
        </w:rPr>
        <w:t xml:space="preserve"> </w:t>
      </w:r>
      <w:r w:rsidRPr="00F11DA1">
        <w:rPr>
          <w:lang w:val="en-GB"/>
        </w:rPr>
        <w:t>to complete this task.</w:t>
      </w:r>
    </w:p>
    <w:p w14:paraId="53DBDA59" w14:textId="77777777" w:rsidR="00317633" w:rsidRPr="00F11DA1" w:rsidRDefault="00317633" w:rsidP="008052BF">
      <w:pPr>
        <w:pStyle w:val="NCEAL2heading"/>
        <w:tabs>
          <w:tab w:val="left" w:pos="2610"/>
        </w:tabs>
        <w:spacing w:before="120" w:after="120"/>
        <w:outlineLvl w:val="0"/>
        <w:rPr>
          <w:lang w:val="en-GB"/>
        </w:rPr>
      </w:pPr>
      <w:r>
        <w:rPr>
          <w:lang w:val="en-GB"/>
        </w:rPr>
        <w:t>Task</w:t>
      </w:r>
    </w:p>
    <w:p w14:paraId="345469D1" w14:textId="49E6C20D" w:rsidR="001016AC" w:rsidRDefault="001016AC" w:rsidP="001016AC">
      <w:pPr>
        <w:pStyle w:val="NCEAbodytext"/>
        <w:rPr>
          <w:rFonts w:eastAsia="Times New Roman"/>
          <w:color w:val="000000" w:themeColor="text1"/>
          <w:sz w:val="20"/>
          <w:lang w:val="en-US" w:bidi="ar-SA"/>
        </w:rPr>
      </w:pPr>
      <w:r w:rsidRPr="795D177A">
        <w:rPr>
          <w:rFonts w:cs="ArialMT"/>
          <w:lang w:val="en-GB"/>
        </w:rPr>
        <w:t xml:space="preserve">Global temperatures are increasing and </w:t>
      </w:r>
      <w:r w:rsidR="00BD1329">
        <w:rPr>
          <w:rFonts w:cs="ArialMT"/>
          <w:lang w:val="en-GB"/>
        </w:rPr>
        <w:t>many scientists</w:t>
      </w:r>
      <w:r w:rsidR="00024C04">
        <w:rPr>
          <w:rFonts w:cs="ArialMT"/>
          <w:lang w:val="en-GB"/>
        </w:rPr>
        <w:t xml:space="preserve"> </w:t>
      </w:r>
      <w:r w:rsidR="00806046">
        <w:rPr>
          <w:rFonts w:cs="ArialMT"/>
          <w:lang w:val="en-GB"/>
        </w:rPr>
        <w:t>believe</w:t>
      </w:r>
      <w:r w:rsidR="003E363E">
        <w:rPr>
          <w:rFonts w:cs="ArialMT"/>
          <w:lang w:val="en-GB"/>
        </w:rPr>
        <w:t xml:space="preserve"> </w:t>
      </w:r>
      <w:r w:rsidR="00806046">
        <w:rPr>
          <w:rFonts w:cs="ArialMT"/>
          <w:lang w:val="en-GB"/>
        </w:rPr>
        <w:t xml:space="preserve">this </w:t>
      </w:r>
      <w:r w:rsidR="005C6A3C">
        <w:rPr>
          <w:rFonts w:cs="ArialMT"/>
          <w:lang w:val="en-GB"/>
        </w:rPr>
        <w:t xml:space="preserve">is </w:t>
      </w:r>
      <w:r w:rsidR="00806046">
        <w:rPr>
          <w:rFonts w:cs="ArialMT"/>
          <w:lang w:val="en-GB"/>
        </w:rPr>
        <w:t>having an</w:t>
      </w:r>
      <w:r w:rsidR="007D5A2B">
        <w:rPr>
          <w:rFonts w:cs="ArialMT"/>
          <w:lang w:val="en-GB"/>
        </w:rPr>
        <w:t xml:space="preserve"> </w:t>
      </w:r>
      <w:r w:rsidRPr="795D177A">
        <w:rPr>
          <w:rFonts w:cs="ArialMT"/>
          <w:lang w:val="en-GB"/>
        </w:rPr>
        <w:t xml:space="preserve">impact on the area of sea ice in the polar regions. </w:t>
      </w:r>
      <w:r w:rsidRPr="795D177A">
        <w:rPr>
          <w:lang w:val="en-GB"/>
        </w:rPr>
        <w:t xml:space="preserve">The data provided is the mean monthly area of ice in the Arctic and Antarctica (millions of square kilometres), calculated from daily satellite images from </w:t>
      </w:r>
      <w:r w:rsidR="005C6A3C">
        <w:rPr>
          <w:lang w:val="en-GB"/>
        </w:rPr>
        <w:t>October</w:t>
      </w:r>
      <w:r w:rsidRPr="795D177A">
        <w:rPr>
          <w:lang w:val="en-GB"/>
        </w:rPr>
        <w:t xml:space="preserve"> 197</w:t>
      </w:r>
      <w:r w:rsidR="005C6A3C">
        <w:rPr>
          <w:lang w:val="en-GB"/>
        </w:rPr>
        <w:t>8</w:t>
      </w:r>
      <w:r w:rsidRPr="795D177A">
        <w:rPr>
          <w:lang w:val="en-GB"/>
        </w:rPr>
        <w:t xml:space="preserve"> to January 2021.  The data was downloaded in </w:t>
      </w:r>
      <w:r w:rsidR="005C6A3C">
        <w:rPr>
          <w:lang w:val="en-GB"/>
        </w:rPr>
        <w:t xml:space="preserve">January </w:t>
      </w:r>
      <w:r w:rsidRPr="795D177A">
        <w:rPr>
          <w:lang w:val="en-GB"/>
        </w:rPr>
        <w:t xml:space="preserve">2021 from the National Oceanic and Atmospheric Administration (NOAA) website </w:t>
      </w:r>
      <w:hyperlink r:id="rId17">
        <w:r w:rsidRPr="795D177A">
          <w:rPr>
            <w:rStyle w:val="Hyperlink"/>
            <w:rFonts w:cs="Arial"/>
            <w:szCs w:val="22"/>
            <w:lang w:val="en-GB"/>
          </w:rPr>
          <w:t>https://psl.noaa.gov/data/timeseries/monthly/NHICE/</w:t>
        </w:r>
      </w:hyperlink>
      <w:r w:rsidRPr="795D177A">
        <w:rPr>
          <w:szCs w:val="22"/>
          <w:lang w:val="en-GB"/>
        </w:rPr>
        <w:t>.</w:t>
      </w:r>
    </w:p>
    <w:p w14:paraId="43724E45" w14:textId="77777777" w:rsidR="00E764EC" w:rsidRDefault="00E764EC" w:rsidP="00E764EC">
      <w:pPr>
        <w:pStyle w:val="NCEAbodytext"/>
      </w:pPr>
      <w:r w:rsidRPr="007F67B3">
        <w:t xml:space="preserve">Use the </w:t>
      </w:r>
      <w:r>
        <w:t>statistical enquiry cycle</w:t>
      </w:r>
      <w:r w:rsidRPr="007F67B3">
        <w:t xml:space="preserve"> to </w:t>
      </w:r>
      <w:r>
        <w:t xml:space="preserve">carry out a statistical investigation </w:t>
      </w:r>
      <w:r w:rsidRPr="00F04B2A">
        <w:t>to dete</w:t>
      </w:r>
      <w:r>
        <w:t xml:space="preserve">rmine patterns in </w:t>
      </w:r>
      <w:r w:rsidRPr="00F11DA1">
        <w:rPr>
          <w:lang w:val="en-GB"/>
        </w:rPr>
        <w:t xml:space="preserve">the amount of sea ice in </w:t>
      </w:r>
      <w:r w:rsidRPr="00D23E91">
        <w:rPr>
          <w:lang w:val="en-GB"/>
        </w:rPr>
        <w:t>one</w:t>
      </w:r>
      <w:r>
        <w:rPr>
          <w:lang w:val="en-GB"/>
        </w:rPr>
        <w:t xml:space="preserve"> of the polar regions</w:t>
      </w:r>
      <w:r w:rsidR="00600AE9">
        <w:rPr>
          <w:lang w:val="en-GB"/>
        </w:rPr>
        <w:t xml:space="preserve">. </w:t>
      </w:r>
      <w:r w:rsidRPr="00F11DA1">
        <w:rPr>
          <w:lang w:val="en-GB"/>
        </w:rPr>
        <w:t xml:space="preserve"> </w:t>
      </w:r>
      <w:r w:rsidRPr="00F04B2A">
        <w:t>W</w:t>
      </w:r>
      <w:r>
        <w:t>rite a report describing the</w:t>
      </w:r>
      <w:r w:rsidRPr="007F67B3">
        <w:t xml:space="preserve"> investigation</w:t>
      </w:r>
      <w:r>
        <w:t>.</w:t>
      </w:r>
    </w:p>
    <w:p w14:paraId="13317B25" w14:textId="77777777" w:rsidR="00317633" w:rsidRDefault="00317633" w:rsidP="00317633">
      <w:pPr>
        <w:pStyle w:val="NCEAbodytext"/>
        <w:ind w:right="23"/>
        <w:rPr>
          <w:lang w:val="en-GB"/>
        </w:rPr>
      </w:pPr>
      <w:r w:rsidRPr="00F11DA1">
        <w:rPr>
          <w:lang w:val="en-GB"/>
        </w:rPr>
        <w:t>Use the following steps to conduct your inve</w:t>
      </w:r>
      <w:r w:rsidR="001F345A">
        <w:rPr>
          <w:lang w:val="en-GB"/>
        </w:rPr>
        <w:t>stigation and write your report:</w:t>
      </w:r>
    </w:p>
    <w:p w14:paraId="6C4DF841" w14:textId="77777777" w:rsidR="00940BF1" w:rsidRPr="003445FF" w:rsidRDefault="00940BF1" w:rsidP="005502EB">
      <w:pPr>
        <w:pStyle w:val="NCEAbodytext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 w:right="113"/>
        <w:rPr>
          <w:szCs w:val="22"/>
          <w:lang w:val="en-GB"/>
        </w:rPr>
      </w:pPr>
      <w:r w:rsidRPr="00DB0990">
        <w:rPr>
          <w:szCs w:val="22"/>
        </w:rPr>
        <w:t>Familiarise yourself with the data</w:t>
      </w:r>
      <w:r w:rsidR="00331910">
        <w:rPr>
          <w:szCs w:val="22"/>
        </w:rPr>
        <w:t xml:space="preserve"> </w:t>
      </w:r>
      <w:r w:rsidRPr="00DB0990">
        <w:rPr>
          <w:szCs w:val="22"/>
        </w:rPr>
        <w:t xml:space="preserve">set provided. This will include doing research to help you understand the variables and </w:t>
      </w:r>
      <w:r w:rsidR="00F76E9B">
        <w:rPr>
          <w:szCs w:val="22"/>
        </w:rPr>
        <w:t xml:space="preserve">to </w:t>
      </w:r>
      <w:r w:rsidRPr="00DB0990">
        <w:rPr>
          <w:szCs w:val="22"/>
        </w:rPr>
        <w:t>develop a purpose for the investigation.</w:t>
      </w:r>
    </w:p>
    <w:p w14:paraId="0639D033" w14:textId="77777777" w:rsidR="00317633" w:rsidRDefault="00317633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  <w:rPr>
          <w:lang w:val="en-GB"/>
        </w:rPr>
      </w:pPr>
      <w:r w:rsidRPr="00AD794A">
        <w:rPr>
          <w:lang w:val="en-GB"/>
        </w:rPr>
        <w:t xml:space="preserve">Select </w:t>
      </w:r>
      <w:r w:rsidR="003D4F1A">
        <w:rPr>
          <w:lang w:val="en-GB"/>
        </w:rPr>
        <w:t xml:space="preserve">at least </w:t>
      </w:r>
      <w:r>
        <w:rPr>
          <w:lang w:val="en-GB"/>
        </w:rPr>
        <w:t>one of the variables</w:t>
      </w:r>
      <w:r w:rsidRPr="00AD794A">
        <w:rPr>
          <w:lang w:val="en-GB"/>
        </w:rPr>
        <w:t xml:space="preserve"> to investigate</w:t>
      </w:r>
      <w:r>
        <w:rPr>
          <w:lang w:val="en-GB"/>
        </w:rPr>
        <w:t>.</w:t>
      </w:r>
    </w:p>
    <w:p w14:paraId="72F4EE4B" w14:textId="77777777" w:rsidR="003852D7" w:rsidRDefault="003852D7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</w:pPr>
      <w:r>
        <w:t>Select and use appropriate display(s) to graph your data.</w:t>
      </w:r>
      <w:r w:rsidDel="00205CDB">
        <w:t xml:space="preserve"> </w:t>
      </w:r>
    </w:p>
    <w:p w14:paraId="3966B52C" w14:textId="77777777" w:rsidR="00317633" w:rsidRDefault="00317633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  <w:rPr>
          <w:lang w:val="en-GB"/>
        </w:rPr>
      </w:pPr>
      <w:r w:rsidRPr="00F11DA1">
        <w:rPr>
          <w:lang w:val="en-GB"/>
        </w:rPr>
        <w:t xml:space="preserve">Identify </w:t>
      </w:r>
      <w:r>
        <w:rPr>
          <w:lang w:val="en-GB"/>
        </w:rPr>
        <w:t>features in the data and relate th</w:t>
      </w:r>
      <w:r w:rsidR="00957AAD">
        <w:rPr>
          <w:lang w:val="en-GB"/>
        </w:rPr>
        <w:t>ese</w:t>
      </w:r>
      <w:r>
        <w:rPr>
          <w:lang w:val="en-GB"/>
        </w:rPr>
        <w:t xml:space="preserve"> to the context</w:t>
      </w:r>
      <w:r w:rsidRPr="00F11DA1">
        <w:rPr>
          <w:lang w:val="en-GB"/>
        </w:rPr>
        <w:t xml:space="preserve">. </w:t>
      </w:r>
    </w:p>
    <w:p w14:paraId="344131A0" w14:textId="77777777" w:rsidR="00C165E0" w:rsidRPr="00DB0990" w:rsidRDefault="003852D7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</w:pPr>
      <w:r w:rsidRPr="00F74EED">
        <w:rPr>
          <w:lang w:val="en-GB"/>
        </w:rPr>
        <w:t xml:space="preserve">Find </w:t>
      </w:r>
      <w:r w:rsidR="00317633" w:rsidRPr="00F74EED">
        <w:rPr>
          <w:lang w:val="en-GB"/>
        </w:rPr>
        <w:t>appropriate model</w:t>
      </w:r>
      <w:r w:rsidR="00EA00E6">
        <w:rPr>
          <w:lang w:val="en-GB"/>
        </w:rPr>
        <w:t>(s)</w:t>
      </w:r>
      <w:r w:rsidR="005736DE">
        <w:rPr>
          <w:lang w:val="en-GB"/>
        </w:rPr>
        <w:t xml:space="preserve">. </w:t>
      </w:r>
      <w:r w:rsidR="00317633" w:rsidRPr="00F74EED">
        <w:rPr>
          <w:lang w:val="en-GB"/>
        </w:rPr>
        <w:t xml:space="preserve"> </w:t>
      </w:r>
    </w:p>
    <w:p w14:paraId="44199C65" w14:textId="77777777" w:rsidR="003852D7" w:rsidRPr="00F04B2A" w:rsidRDefault="00940BF1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</w:pPr>
      <w:r>
        <w:t>Use your model</w:t>
      </w:r>
      <w:r w:rsidR="00EA00E6">
        <w:t>(s)</w:t>
      </w:r>
      <w:r>
        <w:t xml:space="preserve"> to make</w:t>
      </w:r>
      <w:r w:rsidR="003852D7" w:rsidRPr="00F04B2A">
        <w:t xml:space="preserve"> forecast</w:t>
      </w:r>
      <w:r w:rsidR="003852D7">
        <w:t>(s).</w:t>
      </w:r>
    </w:p>
    <w:p w14:paraId="25919D4B" w14:textId="77777777" w:rsidR="00317633" w:rsidRDefault="00317633" w:rsidP="005502EB">
      <w:pPr>
        <w:pStyle w:val="NCEAnumbers"/>
        <w:numPr>
          <w:ilvl w:val="0"/>
          <w:numId w:val="19"/>
        </w:numPr>
        <w:tabs>
          <w:tab w:val="clear" w:pos="397"/>
          <w:tab w:val="clear" w:pos="794"/>
          <w:tab w:val="left" w:pos="360"/>
          <w:tab w:val="left" w:pos="540"/>
        </w:tabs>
        <w:ind w:left="360"/>
      </w:pPr>
      <w:r>
        <w:t xml:space="preserve">Write </w:t>
      </w:r>
      <w:r w:rsidRPr="000A4282">
        <w:t xml:space="preserve">a conclusion. </w:t>
      </w:r>
      <w:r>
        <w:t xml:space="preserve">Support your conclusion by </w:t>
      </w:r>
      <w:r w:rsidRPr="000A4282">
        <w:t>refer</w:t>
      </w:r>
      <w:r>
        <w:t>ring</w:t>
      </w:r>
      <w:r w:rsidRPr="000A4282">
        <w:t xml:space="preserve"> to </w:t>
      </w:r>
      <w:r>
        <w:t>your analysis and/or features of the visual display(s). Include a reflection on your process, which could consider other relevant variables, an evaluation of the adequacy of the model(s), consideration of the validity of your forecast(s), or a deeper understanding of the model(s)</w:t>
      </w:r>
      <w:r w:rsidRPr="000A4282">
        <w:t>.</w:t>
      </w:r>
    </w:p>
    <w:p w14:paraId="5E4C0E7A" w14:textId="77777777" w:rsidR="00317633" w:rsidRDefault="00317633" w:rsidP="00317633">
      <w:pPr>
        <w:pStyle w:val="NCEAbodytext"/>
      </w:pPr>
      <w:r>
        <w:lastRenderedPageBreak/>
        <w:t xml:space="preserve">In </w:t>
      </w:r>
      <w:r w:rsidRPr="00785F53">
        <w:t>writ</w:t>
      </w:r>
      <w:r>
        <w:t>ing</w:t>
      </w:r>
      <w:r w:rsidRPr="00785F53">
        <w:t xml:space="preserve"> your report</w:t>
      </w:r>
      <w:r>
        <w:t>,</w:t>
      </w:r>
      <w:r w:rsidRPr="00785F53">
        <w:t xml:space="preserve"> link your discussion to the context and support </w:t>
      </w:r>
      <w:r>
        <w:t xml:space="preserve">the </w:t>
      </w:r>
      <w:r w:rsidRPr="00785F53">
        <w:t>statements you make by referring to statistical evidence.</w:t>
      </w:r>
    </w:p>
    <w:p w14:paraId="26D43C0F" w14:textId="77777777" w:rsidR="001016AC" w:rsidRDefault="001016AC" w:rsidP="00317633">
      <w:pPr>
        <w:pStyle w:val="NCEAbodytext"/>
      </w:pPr>
    </w:p>
    <w:p w14:paraId="3710C7D8" w14:textId="77777777" w:rsidR="001016AC" w:rsidRPr="007D5A2B" w:rsidRDefault="001016AC" w:rsidP="007D5A2B">
      <w:pPr>
        <w:pStyle w:val="NCEAL2heading"/>
        <w:tabs>
          <w:tab w:val="left" w:pos="2610"/>
        </w:tabs>
        <w:spacing w:before="120" w:after="120"/>
        <w:outlineLvl w:val="0"/>
        <w:rPr>
          <w:lang w:val="en-GB"/>
        </w:rPr>
      </w:pPr>
      <w:r w:rsidRPr="007D5A2B">
        <w:rPr>
          <w:lang w:val="en-GB"/>
        </w:rPr>
        <w:t>Additional information</w:t>
      </w:r>
    </w:p>
    <w:p w14:paraId="19CF6C62" w14:textId="518E553F" w:rsidR="001016AC" w:rsidRPr="007D5A2B" w:rsidRDefault="001016AC" w:rsidP="001016AC">
      <w:pPr>
        <w:pStyle w:val="NCEAbodytext"/>
        <w:rPr>
          <w:rFonts w:eastAsia="Times New Roman"/>
          <w:color w:val="000000"/>
          <w:szCs w:val="22"/>
          <w:lang w:val="en-US" w:bidi="ar-SA"/>
        </w:rPr>
      </w:pPr>
      <w:r w:rsidRPr="007D5A2B">
        <w:rPr>
          <w:szCs w:val="22"/>
          <w:lang w:val="en-GB"/>
        </w:rPr>
        <w:t xml:space="preserve">The data </w:t>
      </w:r>
      <w:r w:rsidR="004B2A5A">
        <w:rPr>
          <w:szCs w:val="22"/>
          <w:lang w:val="en-GB"/>
        </w:rPr>
        <w:t>was downloaded</w:t>
      </w:r>
      <w:r w:rsidRPr="007D5A2B">
        <w:rPr>
          <w:szCs w:val="22"/>
          <w:lang w:val="en-GB"/>
        </w:rPr>
        <w:t xml:space="preserve"> from the National Oceanic and Atmospheric Administration (NOAA) website </w:t>
      </w:r>
      <w:hyperlink r:id="rId18" w:history="1">
        <w:r w:rsidRPr="007D5A2B">
          <w:rPr>
            <w:rStyle w:val="Hyperlink"/>
            <w:rFonts w:cs="Arial"/>
            <w:szCs w:val="22"/>
            <w:lang w:val="en-GB"/>
          </w:rPr>
          <w:t>https://psl.noaa.gov/data/timeseries/monthly/NHICE/</w:t>
        </w:r>
      </w:hyperlink>
      <w:r w:rsidRPr="007D5A2B">
        <w:rPr>
          <w:szCs w:val="22"/>
          <w:lang w:val="en-GB"/>
        </w:rPr>
        <w:t xml:space="preserve"> .</w:t>
      </w:r>
    </w:p>
    <w:p w14:paraId="457DA6F2" w14:textId="6547CEB4" w:rsidR="001016AC" w:rsidRPr="007D5A2B" w:rsidRDefault="001016AC" w:rsidP="001016AC">
      <w:pPr>
        <w:pStyle w:val="NCEAnumbers"/>
        <w:numPr>
          <w:ilvl w:val="0"/>
          <w:numId w:val="0"/>
        </w:numPr>
        <w:rPr>
          <w:szCs w:val="22"/>
        </w:rPr>
      </w:pPr>
      <w:r w:rsidRPr="007D5A2B">
        <w:rPr>
          <w:szCs w:val="22"/>
        </w:rPr>
        <w:t xml:space="preserve">The data </w:t>
      </w:r>
      <w:r w:rsidR="006A0D4C">
        <w:rPr>
          <w:szCs w:val="22"/>
        </w:rPr>
        <w:t>on this website includes</w:t>
      </w:r>
      <w:r w:rsidRPr="007D5A2B">
        <w:rPr>
          <w:szCs w:val="22"/>
        </w:rPr>
        <w:t xml:space="preserve"> the monthly average sea ice area from </w:t>
      </w:r>
      <w:r w:rsidR="00A32436">
        <w:rPr>
          <w:szCs w:val="22"/>
        </w:rPr>
        <w:t>October 1978</w:t>
      </w:r>
      <w:r w:rsidRPr="007D5A2B">
        <w:rPr>
          <w:szCs w:val="22"/>
        </w:rPr>
        <w:t xml:space="preserve"> to the </w:t>
      </w:r>
      <w:r w:rsidR="006A0D4C">
        <w:rPr>
          <w:szCs w:val="22"/>
        </w:rPr>
        <w:t>present</w:t>
      </w:r>
      <w:r w:rsidRPr="007D5A2B">
        <w:rPr>
          <w:szCs w:val="22"/>
        </w:rPr>
        <w:t>month, for both the Northern Hemisphere (Arctic) and the Southern Hemisphere (Antarctic), in millions of square kilometers.</w:t>
      </w:r>
      <w:r w:rsidRPr="007D5A2B">
        <w:rPr>
          <w:szCs w:val="22"/>
        </w:rPr>
        <w:tab/>
      </w:r>
    </w:p>
    <w:p w14:paraId="007A665D" w14:textId="54C59B56" w:rsidR="001016AC" w:rsidRPr="007D5A2B" w:rsidRDefault="009D2FD4" w:rsidP="001016AC">
      <w:pPr>
        <w:pStyle w:val="NCEAnumbers"/>
        <w:numPr>
          <w:ilvl w:val="0"/>
          <w:numId w:val="0"/>
        </w:numPr>
        <w:rPr>
          <w:szCs w:val="22"/>
        </w:rPr>
      </w:pPr>
      <w:r>
        <w:rPr>
          <w:szCs w:val="22"/>
        </w:rPr>
        <w:t>The d</w:t>
      </w:r>
      <w:r w:rsidR="001016AC" w:rsidRPr="007D5A2B">
        <w:rPr>
          <w:szCs w:val="22"/>
        </w:rPr>
        <w:t xml:space="preserve">ata </w:t>
      </w:r>
      <w:r>
        <w:rPr>
          <w:szCs w:val="22"/>
        </w:rPr>
        <w:t>is</w:t>
      </w:r>
      <w:r w:rsidR="001016AC" w:rsidRPr="007D5A2B">
        <w:rPr>
          <w:szCs w:val="22"/>
        </w:rPr>
        <w:t xml:space="preserve"> from the NSIDC Sea Ice Index </w:t>
      </w:r>
      <w:hyperlink r:id="rId19" w:history="1">
        <w:r w:rsidR="001016AC" w:rsidRPr="007D5A2B">
          <w:rPr>
            <w:rStyle w:val="Hyperlink"/>
            <w:rFonts w:cs="Arial"/>
            <w:szCs w:val="22"/>
          </w:rPr>
          <w:t>https://nsidc.org/data/seaice_index/archives</w:t>
        </w:r>
      </w:hyperlink>
      <w:r w:rsidR="001016AC" w:rsidRPr="007D5A2B">
        <w:rPr>
          <w:szCs w:val="22"/>
        </w:rPr>
        <w:t xml:space="preserve"> using data from the Defense Meteorological Satellite Program (DMSP) series of passive microwave remote sensing instruments. The Sea Ice Index is based on the data sets, Near-Real-time DMSP SSM/I-SSMIS Daily Polar Gridded Sea Ice Concentrations (</w:t>
      </w:r>
      <w:hyperlink r:id="rId20" w:history="1">
        <w:r w:rsidR="001016AC" w:rsidRPr="007D5A2B">
          <w:rPr>
            <w:rStyle w:val="Hyperlink"/>
            <w:rFonts w:cs="Arial"/>
            <w:szCs w:val="22"/>
          </w:rPr>
          <w:t>http://nsidc.org/data/nsidc-0081</w:t>
        </w:r>
      </w:hyperlink>
      <w:r w:rsidR="001016AC" w:rsidRPr="007D5A2B">
        <w:rPr>
          <w:szCs w:val="22"/>
        </w:rPr>
        <w:t>), and the NASA-produced Sea Ice Concentrations from Nimbus-7 SMMR and DMSP SSM/I Passive Microwave Data</w:t>
      </w:r>
    </w:p>
    <w:p w14:paraId="72B5A618" w14:textId="77777777" w:rsidR="001016AC" w:rsidRPr="007D5A2B" w:rsidRDefault="001016AC" w:rsidP="001016AC">
      <w:pPr>
        <w:pStyle w:val="NCEAnumbers"/>
        <w:numPr>
          <w:ilvl w:val="0"/>
          <w:numId w:val="0"/>
        </w:numPr>
        <w:rPr>
          <w:szCs w:val="22"/>
        </w:rPr>
      </w:pPr>
      <w:r w:rsidRPr="007D5A2B">
        <w:rPr>
          <w:szCs w:val="22"/>
        </w:rPr>
        <w:t>(</w:t>
      </w:r>
      <w:hyperlink r:id="rId21" w:history="1">
        <w:r w:rsidRPr="007D5A2B">
          <w:rPr>
            <w:rStyle w:val="Hyperlink"/>
            <w:rFonts w:cs="Arial"/>
            <w:szCs w:val="22"/>
          </w:rPr>
          <w:t>http://nsidc.org/data/nsidc-0051</w:t>
        </w:r>
      </w:hyperlink>
      <w:r w:rsidRPr="007D5A2B">
        <w:rPr>
          <w:szCs w:val="22"/>
        </w:rPr>
        <w:t>).</w:t>
      </w:r>
    </w:p>
    <w:p w14:paraId="5BE0BE9E" w14:textId="77777777" w:rsidR="00317633" w:rsidRPr="00785F53" w:rsidRDefault="00317633" w:rsidP="00317633">
      <w:pPr>
        <w:pStyle w:val="NCEAnumbers"/>
        <w:numPr>
          <w:ilvl w:val="0"/>
          <w:numId w:val="0"/>
        </w:numPr>
      </w:pPr>
    </w:p>
    <w:p w14:paraId="3E37EDCB" w14:textId="77777777" w:rsidR="00317633" w:rsidRPr="00F11DA1" w:rsidRDefault="00317633" w:rsidP="00DB0990">
      <w:pPr>
        <w:sectPr w:rsidR="00317633" w:rsidRPr="00F11DA1" w:rsidSect="008B471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1440" w:right="1418" w:bottom="873" w:left="1418" w:header="720" w:footer="720" w:gutter="0"/>
          <w:cols w:space="720"/>
        </w:sectPr>
      </w:pPr>
    </w:p>
    <w:p w14:paraId="02AA524D" w14:textId="77777777" w:rsidR="009D2754" w:rsidRDefault="009D2754" w:rsidP="008C5C6B">
      <w:pPr>
        <w:pStyle w:val="NCEAL2heading"/>
        <w:spacing w:before="0"/>
        <w:outlineLvl w:val="0"/>
        <w:rPr>
          <w:lang w:val="en-AU"/>
        </w:rPr>
      </w:pPr>
      <w:r w:rsidRPr="00C166BE">
        <w:rPr>
          <w:lang w:val="en-AU"/>
        </w:rPr>
        <w:lastRenderedPageBreak/>
        <w:t xml:space="preserve">Assessment schedule: Mathematics and Statistics </w:t>
      </w:r>
      <w:r w:rsidR="008052BF">
        <w:rPr>
          <w:lang w:val="en-AU"/>
        </w:rPr>
        <w:t>91580 Polar i</w:t>
      </w:r>
      <w:r>
        <w:rPr>
          <w:lang w:val="en-AU"/>
        </w:rPr>
        <w:t>ce</w:t>
      </w:r>
    </w:p>
    <w:p w14:paraId="5B24075F" w14:textId="77777777" w:rsidR="009D2754" w:rsidRPr="00827A19" w:rsidRDefault="00D65449" w:rsidP="009D2754">
      <w:pPr>
        <w:pStyle w:val="NCEAL2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color w:val="B2A1C7"/>
          <w:sz w:val="20"/>
          <w:lang w:val="en-AU"/>
        </w:rPr>
      </w:pPr>
      <w:r w:rsidRPr="00827A19">
        <w:rPr>
          <w:b w:val="0"/>
          <w:color w:val="B2A1C7"/>
          <w:sz w:val="20"/>
        </w:rPr>
        <w:t>Teacher note: You</w:t>
      </w:r>
      <w:r w:rsidR="009D2754" w:rsidRPr="00827A19">
        <w:rPr>
          <w:b w:val="0"/>
          <w:color w:val="B2A1C7"/>
          <w:sz w:val="20"/>
        </w:rPr>
        <w:t xml:space="preserve"> will need to adapt this assessment schedule to include examples of the types of responses that can be expected.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1"/>
        <w:gridCol w:w="5131"/>
        <w:gridCol w:w="5128"/>
      </w:tblGrid>
      <w:tr w:rsidR="009D2754" w:rsidRPr="00F04B2A" w14:paraId="2F6DCDA7" w14:textId="77777777" w:rsidTr="00324EA0">
        <w:tc>
          <w:tcPr>
            <w:tcW w:w="1667" w:type="pct"/>
          </w:tcPr>
          <w:p w14:paraId="103BB896" w14:textId="77777777" w:rsidR="009D2754" w:rsidRPr="00F04B2A" w:rsidRDefault="009D2754" w:rsidP="00324EA0">
            <w:pPr>
              <w:pStyle w:val="NCEAtablehead"/>
              <w:rPr>
                <w:lang w:val="en-AU"/>
              </w:rPr>
            </w:pPr>
            <w:r w:rsidRPr="00F04B2A">
              <w:rPr>
                <w:lang w:val="en-AU"/>
              </w:rPr>
              <w:t>Evidence/Judg</w:t>
            </w:r>
            <w:r>
              <w:rPr>
                <w:lang w:val="en-AU"/>
              </w:rPr>
              <w:t>e</w:t>
            </w:r>
            <w:r w:rsidRPr="00F04B2A">
              <w:rPr>
                <w:lang w:val="en-AU"/>
              </w:rPr>
              <w:t xml:space="preserve">ments for Achievement </w:t>
            </w:r>
          </w:p>
        </w:tc>
        <w:tc>
          <w:tcPr>
            <w:tcW w:w="1667" w:type="pct"/>
          </w:tcPr>
          <w:p w14:paraId="5E24FA47" w14:textId="77777777" w:rsidR="009D2754" w:rsidRPr="00F04B2A" w:rsidRDefault="009D2754" w:rsidP="00324EA0">
            <w:pPr>
              <w:pStyle w:val="NCEAtablehead"/>
              <w:rPr>
                <w:lang w:val="en-AU"/>
              </w:rPr>
            </w:pPr>
            <w:r w:rsidRPr="00F04B2A">
              <w:rPr>
                <w:lang w:val="en-AU"/>
              </w:rPr>
              <w:t>Evidence/Judg</w:t>
            </w:r>
            <w:r>
              <w:rPr>
                <w:lang w:val="en-AU"/>
              </w:rPr>
              <w:t>e</w:t>
            </w:r>
            <w:r w:rsidRPr="00F04B2A">
              <w:rPr>
                <w:lang w:val="en-AU"/>
              </w:rPr>
              <w:t>ments for Achievement with Merit</w:t>
            </w:r>
          </w:p>
        </w:tc>
        <w:tc>
          <w:tcPr>
            <w:tcW w:w="1666" w:type="pct"/>
          </w:tcPr>
          <w:p w14:paraId="4BA260F1" w14:textId="77777777" w:rsidR="009D2754" w:rsidRPr="00F04B2A" w:rsidRDefault="009D2754" w:rsidP="00324EA0">
            <w:pPr>
              <w:pStyle w:val="NCEAtablehead"/>
              <w:rPr>
                <w:lang w:val="en-AU"/>
              </w:rPr>
            </w:pPr>
            <w:r w:rsidRPr="00F04B2A">
              <w:rPr>
                <w:lang w:val="en-AU"/>
              </w:rPr>
              <w:t>Evidence/Judg</w:t>
            </w:r>
            <w:r>
              <w:rPr>
                <w:lang w:val="en-AU"/>
              </w:rPr>
              <w:t>e</w:t>
            </w:r>
            <w:r w:rsidRPr="00F04B2A">
              <w:rPr>
                <w:lang w:val="en-AU"/>
              </w:rPr>
              <w:t>ments for Achievement with Excellence</w:t>
            </w:r>
          </w:p>
        </w:tc>
      </w:tr>
      <w:tr w:rsidR="009D2754" w:rsidRPr="00F04B2A" w14:paraId="5CCD08EA" w14:textId="77777777" w:rsidTr="00324EA0">
        <w:tc>
          <w:tcPr>
            <w:tcW w:w="1667" w:type="pct"/>
          </w:tcPr>
          <w:p w14:paraId="227739D1" w14:textId="77777777" w:rsidR="009D2754" w:rsidRPr="00F04B2A" w:rsidRDefault="009D2754" w:rsidP="00324EA0">
            <w:pPr>
              <w:pStyle w:val="NCEAtablebody"/>
              <w:rPr>
                <w:lang w:val="en-AU"/>
              </w:rPr>
            </w:pPr>
            <w:r w:rsidRPr="00F04B2A">
              <w:rPr>
                <w:lang w:val="en-AU"/>
              </w:rPr>
              <w:t xml:space="preserve">The student has </w:t>
            </w:r>
            <w:r w:rsidR="00E725EB">
              <w:rPr>
                <w:lang w:val="en-AU"/>
              </w:rPr>
              <w:t xml:space="preserve">investigated time series data. They have </w:t>
            </w:r>
            <w:r w:rsidRPr="00F04B2A">
              <w:rPr>
                <w:lang w:val="en-AU"/>
              </w:rPr>
              <w:t xml:space="preserve">shown evidence of using each component of the statistical enquiry cycle to </w:t>
            </w:r>
            <w:r w:rsidR="00E725EB">
              <w:rPr>
                <w:lang w:val="en-AU"/>
              </w:rPr>
              <w:t>do this.</w:t>
            </w:r>
          </w:p>
          <w:p w14:paraId="52F1B89A" w14:textId="77777777" w:rsidR="009D2754" w:rsidRDefault="009D2754" w:rsidP="00324EA0">
            <w:pPr>
              <w:pStyle w:val="NCEAtablebody"/>
              <w:spacing w:before="0"/>
              <w:rPr>
                <w:lang w:val="en-AU" w:eastAsia="en-US"/>
              </w:rPr>
            </w:pPr>
            <w:r>
              <w:rPr>
                <w:lang w:val="en-AU" w:eastAsia="en-US"/>
              </w:rPr>
              <w:t>The</w:t>
            </w:r>
            <w:r w:rsidRPr="00F04B2A">
              <w:rPr>
                <w:lang w:val="en-AU" w:eastAsia="en-US"/>
              </w:rPr>
              <w:t xml:space="preserve"> student has:</w:t>
            </w:r>
          </w:p>
          <w:p w14:paraId="1E43D632" w14:textId="77777777" w:rsidR="009D2754" w:rsidRDefault="005A0522" w:rsidP="00A806B1">
            <w:pPr>
              <w:pStyle w:val="NCEAtablebody"/>
              <w:numPr>
                <w:ilvl w:val="0"/>
                <w:numId w:val="30"/>
              </w:numPr>
              <w:spacing w:before="0"/>
              <w:rPr>
                <w:lang w:val="en-AU" w:eastAsia="en-US"/>
              </w:rPr>
            </w:pPr>
            <w:r>
              <w:rPr>
                <w:lang w:val="en-AU" w:eastAsia="en-US"/>
              </w:rPr>
              <w:t xml:space="preserve">selected </w:t>
            </w:r>
            <w:r w:rsidR="009D2754">
              <w:rPr>
                <w:lang w:val="en-AU" w:eastAsia="en-US"/>
              </w:rPr>
              <w:t>a variable to investigate</w:t>
            </w:r>
            <w:r w:rsidR="008052BF">
              <w:rPr>
                <w:lang w:val="en-AU" w:eastAsia="en-US"/>
              </w:rPr>
              <w:t>:</w:t>
            </w:r>
          </w:p>
          <w:p w14:paraId="2B7D055F" w14:textId="77777777" w:rsidR="0065689A" w:rsidRDefault="0065689A" w:rsidP="0065689A">
            <w:pPr>
              <w:pStyle w:val="NCEAtablebody"/>
              <w:spacing w:before="0"/>
              <w:ind w:left="360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>For example, s</w:t>
            </w:r>
            <w:r w:rsidR="009D2754">
              <w:rPr>
                <w:i/>
                <w:lang w:val="en-AU" w:eastAsia="en-US"/>
              </w:rPr>
              <w:t>elected a variable to investigate from the data set with respect to an identified purpose for the investigation.</w:t>
            </w:r>
          </w:p>
          <w:p w14:paraId="7643D2BE" w14:textId="77777777" w:rsidR="009D2754" w:rsidRPr="00F83DD5" w:rsidRDefault="005A0522" w:rsidP="00A806B1">
            <w:pPr>
              <w:pStyle w:val="NCEAtablebody"/>
              <w:numPr>
                <w:ilvl w:val="0"/>
                <w:numId w:val="30"/>
              </w:numPr>
              <w:spacing w:before="0"/>
              <w:rPr>
                <w:i/>
                <w:lang w:val="en-AU" w:eastAsia="en-US"/>
              </w:rPr>
            </w:pPr>
            <w:r>
              <w:rPr>
                <w:lang w:val="en-AU" w:eastAsia="en-US"/>
              </w:rPr>
              <w:t xml:space="preserve">selected </w:t>
            </w:r>
            <w:r w:rsidR="009D2754">
              <w:rPr>
                <w:lang w:val="en-AU" w:eastAsia="en-US"/>
              </w:rPr>
              <w:t>and used appropriate display(s)</w:t>
            </w:r>
            <w:r w:rsidR="0065689A">
              <w:rPr>
                <w:lang w:val="en-AU" w:eastAsia="en-US"/>
              </w:rPr>
              <w:t>:</w:t>
            </w:r>
          </w:p>
          <w:p w14:paraId="22F8BCEF" w14:textId="77777777" w:rsidR="009D2754" w:rsidRPr="0065689A" w:rsidRDefault="0065689A" w:rsidP="0065689A">
            <w:pPr>
              <w:pStyle w:val="NCEAtablebody"/>
              <w:spacing w:before="0"/>
              <w:ind w:left="340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 xml:space="preserve">For example, </w:t>
            </w:r>
            <w:r w:rsidR="009D2754" w:rsidRPr="00F83DD5">
              <w:rPr>
                <w:i/>
                <w:lang w:val="en-GB"/>
              </w:rPr>
              <w:t xml:space="preserve">graphed </w:t>
            </w:r>
            <w:r w:rsidR="009D2754">
              <w:rPr>
                <w:i/>
                <w:lang w:val="en-GB"/>
              </w:rPr>
              <w:t xml:space="preserve">both </w:t>
            </w:r>
            <w:r w:rsidR="009D2754" w:rsidRPr="00F83DD5">
              <w:rPr>
                <w:i/>
                <w:lang w:val="en-GB"/>
              </w:rPr>
              <w:t>the raw data</w:t>
            </w:r>
            <w:r w:rsidR="009D2754">
              <w:rPr>
                <w:i/>
                <w:lang w:val="en-GB"/>
              </w:rPr>
              <w:t xml:space="preserve"> and </w:t>
            </w:r>
            <w:r w:rsidR="009D2754" w:rsidRPr="00F83DD5">
              <w:rPr>
                <w:i/>
                <w:lang w:val="en-GB"/>
              </w:rPr>
              <w:t>the smoothed data</w:t>
            </w:r>
            <w:r w:rsidR="009D2754">
              <w:rPr>
                <w:i/>
                <w:lang w:val="en-GB"/>
              </w:rPr>
              <w:t xml:space="preserve">. </w:t>
            </w:r>
            <w:r w:rsidR="009D2754" w:rsidRPr="00F83DD5">
              <w:rPr>
                <w:i/>
                <w:lang w:val="en-GB"/>
              </w:rPr>
              <w:t>Minor errors such as the omission of labels on the graph may be ignored</w:t>
            </w:r>
            <w:r w:rsidR="009D2754">
              <w:rPr>
                <w:i/>
                <w:lang w:val="en-GB"/>
              </w:rPr>
              <w:t>.</w:t>
            </w:r>
          </w:p>
          <w:p w14:paraId="3B74E4AE" w14:textId="77777777" w:rsidR="009D2754" w:rsidRPr="00F83DD5" w:rsidRDefault="005A0522" w:rsidP="00D65449">
            <w:pPr>
              <w:pStyle w:val="NCEAtablebullet"/>
              <w:numPr>
                <w:ilvl w:val="0"/>
                <w:numId w:val="30"/>
              </w:numPr>
              <w:spacing w:before="0"/>
              <w:rPr>
                <w:i/>
                <w:lang w:val="en-GB"/>
              </w:rPr>
            </w:pPr>
            <w:r>
              <w:rPr>
                <w:lang w:val="en-GB"/>
              </w:rPr>
              <w:t xml:space="preserve">found </w:t>
            </w:r>
            <w:r w:rsidR="009D2754">
              <w:rPr>
                <w:lang w:val="en-GB"/>
              </w:rPr>
              <w:t>an appropriate model</w:t>
            </w:r>
            <w:r w:rsidR="0065689A">
              <w:rPr>
                <w:lang w:val="en-GB"/>
              </w:rPr>
              <w:t>:</w:t>
            </w:r>
          </w:p>
          <w:p w14:paraId="0E75C879" w14:textId="77777777" w:rsidR="009D2754" w:rsidRPr="0065689A" w:rsidRDefault="0065689A" w:rsidP="0065689A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 xml:space="preserve">For example, </w:t>
            </w:r>
            <w:r w:rsidR="009D2754" w:rsidRPr="00F83DD5">
              <w:rPr>
                <w:i/>
                <w:lang w:val="en-GB"/>
              </w:rPr>
              <w:t>an appropriate model for the tre</w:t>
            </w:r>
            <w:r w:rsidR="001F345A">
              <w:rPr>
                <w:i/>
                <w:lang w:val="en-GB"/>
              </w:rPr>
              <w:t xml:space="preserve">nd based on the smoothed data. </w:t>
            </w:r>
            <w:r w:rsidR="009D2754" w:rsidRPr="00F83DD5">
              <w:rPr>
                <w:i/>
                <w:lang w:val="en-GB"/>
              </w:rPr>
              <w:t>The model might be a trend equation, a fitted trend line</w:t>
            </w:r>
            <w:r w:rsidR="001F345A">
              <w:rPr>
                <w:i/>
                <w:lang w:val="en-GB"/>
              </w:rPr>
              <w:t>,</w:t>
            </w:r>
            <w:r w:rsidR="009D2754" w:rsidRPr="00F83DD5">
              <w:rPr>
                <w:i/>
                <w:lang w:val="en-GB"/>
              </w:rPr>
              <w:t xml:space="preserve"> or a graph of the smoothed data.</w:t>
            </w:r>
          </w:p>
          <w:p w14:paraId="57987497" w14:textId="77777777" w:rsidR="009D2754" w:rsidRDefault="005A0522" w:rsidP="00D65449">
            <w:pPr>
              <w:pStyle w:val="NCEAtablebullet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 xml:space="preserve">identified </w:t>
            </w:r>
            <w:r w:rsidR="009D2754">
              <w:rPr>
                <w:lang w:val="en-GB"/>
              </w:rPr>
              <w:t>features in the data and related these to the context</w:t>
            </w:r>
            <w:r w:rsidR="0065689A">
              <w:rPr>
                <w:lang w:val="en-GB"/>
              </w:rPr>
              <w:t>:</w:t>
            </w:r>
          </w:p>
          <w:p w14:paraId="0EBDAC43" w14:textId="77777777" w:rsidR="009D2754" w:rsidRDefault="0065689A" w:rsidP="0065689A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For example, </w:t>
            </w:r>
            <w:r w:rsidR="009D2754">
              <w:rPr>
                <w:i/>
                <w:lang w:val="en-GB"/>
              </w:rPr>
              <w:t>a quantitative description of the trend has been given and the seasonal pattern described and these hav</w:t>
            </w:r>
            <w:r w:rsidR="001F345A">
              <w:rPr>
                <w:i/>
                <w:lang w:val="en-GB"/>
              </w:rPr>
              <w:t xml:space="preserve">e been related to the context. </w:t>
            </w:r>
            <w:r w:rsidR="009D2754">
              <w:rPr>
                <w:i/>
                <w:lang w:val="en-GB"/>
              </w:rPr>
              <w:t>Any other relevant features are identified.</w:t>
            </w:r>
          </w:p>
          <w:p w14:paraId="1D862CEE" w14:textId="77777777" w:rsidR="009D2754" w:rsidRPr="00F83DD5" w:rsidRDefault="005A0522" w:rsidP="007862DA">
            <w:pPr>
              <w:pStyle w:val="NCEAtablebullet"/>
              <w:numPr>
                <w:ilvl w:val="0"/>
                <w:numId w:val="30"/>
              </w:numPr>
              <w:rPr>
                <w:i/>
                <w:lang w:val="en-GB"/>
              </w:rPr>
            </w:pPr>
            <w:r>
              <w:rPr>
                <w:lang w:val="en-GB"/>
              </w:rPr>
              <w:t xml:space="preserve">made </w:t>
            </w:r>
            <w:r w:rsidR="009D2754">
              <w:rPr>
                <w:lang w:val="en-GB"/>
              </w:rPr>
              <w:t>a forecast</w:t>
            </w:r>
            <w:r w:rsidR="0065689A">
              <w:rPr>
                <w:lang w:val="en-GB"/>
              </w:rPr>
              <w:t>:</w:t>
            </w:r>
          </w:p>
          <w:p w14:paraId="3F766ED8" w14:textId="77777777" w:rsidR="009D2754" w:rsidRDefault="0065689A" w:rsidP="0065689A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For example, </w:t>
            </w:r>
            <w:r w:rsidR="009D2754">
              <w:rPr>
                <w:i/>
                <w:lang w:val="en-GB"/>
              </w:rPr>
              <w:t>the trend a</w:t>
            </w:r>
            <w:r>
              <w:rPr>
                <w:i/>
                <w:lang w:val="en-GB"/>
              </w:rPr>
              <w:t xml:space="preserve">nd seasonal effect are used to </w:t>
            </w:r>
            <w:r w:rsidR="009D2754">
              <w:rPr>
                <w:i/>
                <w:lang w:val="en-GB"/>
              </w:rPr>
              <w:t>make</w:t>
            </w:r>
            <w:r w:rsidR="009D2754" w:rsidRPr="00F83DD5">
              <w:rPr>
                <w:i/>
                <w:lang w:val="en-GB"/>
              </w:rPr>
              <w:t xml:space="preserve"> forecast</w:t>
            </w:r>
            <w:r w:rsidR="009D2754" w:rsidRPr="00A523B5">
              <w:rPr>
                <w:i/>
                <w:lang w:val="en-GB"/>
              </w:rPr>
              <w:t>(s) with correct</w:t>
            </w:r>
            <w:r w:rsidR="009D2754" w:rsidRPr="00F83DD5">
              <w:rPr>
                <w:i/>
                <w:lang w:val="en-GB"/>
              </w:rPr>
              <w:t xml:space="preserve"> u</w:t>
            </w:r>
            <w:r>
              <w:rPr>
                <w:i/>
                <w:lang w:val="en-GB"/>
              </w:rPr>
              <w:t>nits. (</w:t>
            </w:r>
            <w:r w:rsidR="009D2754">
              <w:rPr>
                <w:i/>
                <w:lang w:val="en-GB"/>
              </w:rPr>
              <w:t>A prediction interval could be included</w:t>
            </w:r>
            <w:r>
              <w:rPr>
                <w:i/>
                <w:lang w:val="en-GB"/>
              </w:rPr>
              <w:t>.)</w:t>
            </w:r>
          </w:p>
          <w:p w14:paraId="3D8719C7" w14:textId="77777777" w:rsidR="009D2754" w:rsidRPr="00F83DD5" w:rsidRDefault="005A0522" w:rsidP="009D2754">
            <w:pPr>
              <w:pStyle w:val="NCEAtablebullet"/>
              <w:numPr>
                <w:ilvl w:val="0"/>
                <w:numId w:val="18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F83DD5">
              <w:rPr>
                <w:lang w:val="en-GB"/>
              </w:rPr>
              <w:t xml:space="preserve">ommunicated </w:t>
            </w:r>
            <w:r w:rsidR="009D2754" w:rsidRPr="00F83DD5">
              <w:rPr>
                <w:lang w:val="en-GB"/>
              </w:rPr>
              <w:t>findings in a conclusion</w:t>
            </w:r>
            <w:r w:rsidR="007862DA">
              <w:rPr>
                <w:lang w:val="en-GB"/>
              </w:rPr>
              <w:t>:</w:t>
            </w:r>
          </w:p>
          <w:p w14:paraId="02F4C1CF" w14:textId="77777777" w:rsidR="009D2754" w:rsidRDefault="0065689A" w:rsidP="0065689A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lastRenderedPageBreak/>
              <w:t xml:space="preserve">For example, </w:t>
            </w:r>
            <w:r w:rsidR="009D2754">
              <w:rPr>
                <w:i/>
                <w:lang w:val="en-GB"/>
              </w:rPr>
              <w:t>clearly communicate</w:t>
            </w:r>
            <w:r w:rsidR="001F345A">
              <w:rPr>
                <w:i/>
                <w:lang w:val="en-GB"/>
              </w:rPr>
              <w:t xml:space="preserve">d each component of the cycle. </w:t>
            </w:r>
            <w:r w:rsidR="009D2754">
              <w:rPr>
                <w:i/>
                <w:lang w:val="en-GB"/>
              </w:rPr>
              <w:t>The conclusion is consistent with the purpose of the investigation.</w:t>
            </w:r>
          </w:p>
          <w:p w14:paraId="02BBE5DD" w14:textId="77777777" w:rsidR="009C66C0" w:rsidRPr="007B175E" w:rsidRDefault="009C66C0" w:rsidP="009C66C0">
            <w:pPr>
              <w:pStyle w:val="NCEAtablebullet"/>
              <w:numPr>
                <w:ilvl w:val="0"/>
                <w:numId w:val="0"/>
              </w:numPr>
              <w:tabs>
                <w:tab w:val="left" w:pos="357"/>
              </w:tabs>
              <w:rPr>
                <w:i/>
              </w:rPr>
            </w:pPr>
            <w:r w:rsidRPr="007B175E">
              <w:rPr>
                <w:i/>
                <w:color w:val="FF0000"/>
              </w:rPr>
              <w:t xml:space="preserve">The examples above </w:t>
            </w:r>
            <w:r w:rsidR="00A67462">
              <w:rPr>
                <w:i/>
                <w:color w:val="FF0000"/>
              </w:rPr>
              <w:t>are indicative of the evidence that</w:t>
            </w:r>
            <w:r w:rsidR="00A67462" w:rsidRPr="007B175E" w:rsidDel="00A67462">
              <w:rPr>
                <w:i/>
                <w:color w:val="FF0000"/>
              </w:rPr>
              <w:t xml:space="preserve"> </w:t>
            </w:r>
            <w:r w:rsidRPr="007B175E">
              <w:rPr>
                <w:i/>
                <w:color w:val="FF0000"/>
              </w:rPr>
              <w:t>is required.</w:t>
            </w:r>
          </w:p>
          <w:p w14:paraId="7D6E0396" w14:textId="77777777" w:rsidR="009C66C0" w:rsidRPr="00F83DD5" w:rsidRDefault="009C66C0" w:rsidP="0065689A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</w:p>
          <w:p w14:paraId="008C7A17" w14:textId="77777777" w:rsidR="009D2754" w:rsidRPr="00F04B2A" w:rsidRDefault="009D2754" w:rsidP="00324EA0">
            <w:pPr>
              <w:pStyle w:val="NCEAtableevidence"/>
            </w:pPr>
          </w:p>
        </w:tc>
        <w:tc>
          <w:tcPr>
            <w:tcW w:w="1667" w:type="pct"/>
          </w:tcPr>
          <w:p w14:paraId="28348638" w14:textId="77777777" w:rsidR="009D2754" w:rsidRPr="00F04B2A" w:rsidRDefault="009D2754" w:rsidP="00324EA0">
            <w:pPr>
              <w:pStyle w:val="NCEAtablebody"/>
              <w:rPr>
                <w:lang w:val="en-AU"/>
              </w:rPr>
            </w:pPr>
            <w:r w:rsidRPr="00F04B2A">
              <w:rPr>
                <w:lang w:val="en-AU"/>
              </w:rPr>
              <w:lastRenderedPageBreak/>
              <w:t xml:space="preserve">The student </w:t>
            </w:r>
            <w:r w:rsidR="00125F90">
              <w:rPr>
                <w:lang w:val="en-AU"/>
              </w:rPr>
              <w:t xml:space="preserve">has investigated </w:t>
            </w:r>
            <w:r w:rsidR="00125F90" w:rsidRPr="00125F90">
              <w:rPr>
                <w:lang w:val="en-AU"/>
              </w:rPr>
              <w:t>time series data, with justification.</w:t>
            </w:r>
            <w:r w:rsidR="00125F90">
              <w:rPr>
                <w:lang w:val="en-AU"/>
              </w:rPr>
              <w:t xml:space="preserve"> They have </w:t>
            </w:r>
            <w:r>
              <w:rPr>
                <w:lang w:val="en-AU"/>
              </w:rPr>
              <w:t>show</w:t>
            </w:r>
            <w:r w:rsidR="009C674F">
              <w:rPr>
                <w:lang w:val="en-AU"/>
              </w:rPr>
              <w:t>n</w:t>
            </w:r>
            <w:r>
              <w:rPr>
                <w:lang w:val="en-AU"/>
              </w:rPr>
              <w:t xml:space="preserve"> evidence of linking </w:t>
            </w:r>
            <w:r w:rsidRPr="00F04B2A">
              <w:rPr>
                <w:lang w:val="en-AU"/>
              </w:rPr>
              <w:t>component</w:t>
            </w:r>
            <w:r>
              <w:rPr>
                <w:lang w:val="en-AU"/>
              </w:rPr>
              <w:t>s</w:t>
            </w:r>
            <w:r w:rsidRPr="00F04B2A">
              <w:rPr>
                <w:lang w:val="en-AU"/>
              </w:rPr>
              <w:t xml:space="preserve"> of the statistical enquiry cycle to </w:t>
            </w:r>
            <w:r>
              <w:rPr>
                <w:lang w:val="en-AU"/>
              </w:rPr>
              <w:t xml:space="preserve">the context and </w:t>
            </w:r>
            <w:r w:rsidR="00A67462">
              <w:rPr>
                <w:lang w:val="en-AU"/>
              </w:rPr>
              <w:t>r</w:t>
            </w:r>
            <w:r w:rsidRPr="00F04B2A">
              <w:rPr>
                <w:lang w:val="en-AU"/>
              </w:rPr>
              <w:t>eferring to relevant evidence</w:t>
            </w:r>
            <w:r>
              <w:rPr>
                <w:lang w:val="en-AU"/>
              </w:rPr>
              <w:t xml:space="preserve"> such as statistics, data values, trends, or features of visual displays</w:t>
            </w:r>
            <w:r w:rsidR="00331910">
              <w:rPr>
                <w:lang w:val="en-AU"/>
              </w:rPr>
              <w:t xml:space="preserve"> in support of statements made</w:t>
            </w:r>
            <w:r>
              <w:rPr>
                <w:lang w:val="en-AU"/>
              </w:rPr>
              <w:t>.</w:t>
            </w:r>
          </w:p>
          <w:p w14:paraId="020DDF3A" w14:textId="77777777" w:rsidR="009D2754" w:rsidRDefault="009D2754" w:rsidP="00324EA0">
            <w:pPr>
              <w:pStyle w:val="NCEAtablebody"/>
              <w:rPr>
                <w:lang w:val="en-AU" w:eastAsia="en-US"/>
              </w:rPr>
            </w:pPr>
            <w:r>
              <w:rPr>
                <w:lang w:val="en-AU" w:eastAsia="en-US"/>
              </w:rPr>
              <w:t>The</w:t>
            </w:r>
            <w:r w:rsidRPr="00F04B2A">
              <w:rPr>
                <w:lang w:val="en-AU" w:eastAsia="en-US"/>
              </w:rPr>
              <w:t xml:space="preserve"> student has:</w:t>
            </w:r>
          </w:p>
          <w:p w14:paraId="69395A9E" w14:textId="77777777" w:rsidR="009D2754" w:rsidRDefault="005A0522" w:rsidP="00A806B1">
            <w:pPr>
              <w:pStyle w:val="NCEAtablebody"/>
              <w:numPr>
                <w:ilvl w:val="0"/>
                <w:numId w:val="29"/>
              </w:numPr>
              <w:spacing w:before="0"/>
              <w:rPr>
                <w:lang w:val="en-AU" w:eastAsia="en-US"/>
              </w:rPr>
            </w:pPr>
            <w:r>
              <w:rPr>
                <w:lang w:val="en-AU" w:eastAsia="en-US"/>
              </w:rPr>
              <w:t xml:space="preserve">selected </w:t>
            </w:r>
            <w:r w:rsidR="009D2754">
              <w:rPr>
                <w:lang w:val="en-AU" w:eastAsia="en-US"/>
              </w:rPr>
              <w:t>a variable to investigate</w:t>
            </w:r>
            <w:r w:rsidR="00F72FBC">
              <w:rPr>
                <w:lang w:val="en-AU" w:eastAsia="en-US"/>
              </w:rPr>
              <w:t>:</w:t>
            </w:r>
          </w:p>
          <w:p w14:paraId="58565DD7" w14:textId="77777777" w:rsidR="009D2754" w:rsidRDefault="00F72FBC" w:rsidP="00F72FBC">
            <w:pPr>
              <w:pStyle w:val="NCEAtablebody"/>
              <w:spacing w:before="0"/>
              <w:ind w:left="360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 xml:space="preserve">For example, </w:t>
            </w:r>
            <w:r w:rsidR="009D2754">
              <w:rPr>
                <w:i/>
                <w:lang w:val="en-AU" w:eastAsia="en-US"/>
              </w:rPr>
              <w:t>researched the context and justified the choice of variable(s) to investigate from the data set with respect to a clear purpose for the investigation.</w:t>
            </w:r>
          </w:p>
          <w:p w14:paraId="045AF2A0" w14:textId="77777777" w:rsidR="009D2754" w:rsidRPr="007B64BE" w:rsidRDefault="005A0522" w:rsidP="00A806B1">
            <w:pPr>
              <w:pStyle w:val="NCEAtablebody"/>
              <w:numPr>
                <w:ilvl w:val="0"/>
                <w:numId w:val="28"/>
              </w:numPr>
              <w:spacing w:before="0"/>
              <w:rPr>
                <w:i/>
                <w:lang w:val="en-AU" w:eastAsia="en-US"/>
              </w:rPr>
            </w:pPr>
            <w:r>
              <w:rPr>
                <w:lang w:val="en-AU" w:eastAsia="en-US"/>
              </w:rPr>
              <w:t xml:space="preserve">selected </w:t>
            </w:r>
            <w:r w:rsidR="009D2754">
              <w:rPr>
                <w:lang w:val="en-AU" w:eastAsia="en-US"/>
              </w:rPr>
              <w:t>and used appropriate display(s)</w:t>
            </w:r>
            <w:r w:rsidR="00F72FBC">
              <w:rPr>
                <w:lang w:val="en-AU" w:eastAsia="en-US"/>
              </w:rPr>
              <w:t>:</w:t>
            </w:r>
          </w:p>
          <w:p w14:paraId="301A9EB8" w14:textId="77777777" w:rsidR="009D2754" w:rsidRDefault="00F72FBC" w:rsidP="00F72FBC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>For example, g</w:t>
            </w:r>
            <w:r w:rsidR="009D2754" w:rsidRPr="00F83DD5">
              <w:rPr>
                <w:i/>
                <w:lang w:val="en-GB"/>
              </w:rPr>
              <w:t>raphed both the raw data and the smoothed data.</w:t>
            </w:r>
            <w:r w:rsidR="009D2754">
              <w:rPr>
                <w:i/>
                <w:lang w:val="en-GB"/>
              </w:rPr>
              <w:t xml:space="preserve"> </w:t>
            </w:r>
            <w:r w:rsidR="009D2754" w:rsidRPr="00F83DD5">
              <w:rPr>
                <w:i/>
                <w:lang w:val="en-GB"/>
              </w:rPr>
              <w:t>The graph</w:t>
            </w:r>
            <w:r w:rsidR="009D2754">
              <w:rPr>
                <w:i/>
                <w:lang w:val="en-GB"/>
              </w:rPr>
              <w:t>(s)</w:t>
            </w:r>
            <w:r w:rsidR="009D2754" w:rsidRPr="00F83DD5">
              <w:rPr>
                <w:i/>
                <w:lang w:val="en-GB"/>
              </w:rPr>
              <w:t xml:space="preserve"> has a title, axes correctly labelled</w:t>
            </w:r>
            <w:r w:rsidR="009D2754">
              <w:rPr>
                <w:i/>
                <w:lang w:val="en-GB"/>
              </w:rPr>
              <w:t xml:space="preserve"> and</w:t>
            </w:r>
            <w:r w:rsidR="009D2754" w:rsidRPr="00F83DD5">
              <w:rPr>
                <w:i/>
                <w:lang w:val="en-GB"/>
              </w:rPr>
              <w:t xml:space="preserve"> </w:t>
            </w:r>
            <w:r w:rsidR="009D2754">
              <w:rPr>
                <w:i/>
                <w:lang w:val="en-GB"/>
              </w:rPr>
              <w:t>any</w:t>
            </w:r>
            <w:r w:rsidR="009D2754" w:rsidRPr="00F83DD5">
              <w:rPr>
                <w:i/>
                <w:lang w:val="en-GB"/>
              </w:rPr>
              <w:t xml:space="preserve"> series </w:t>
            </w:r>
            <w:r w:rsidR="009D2754">
              <w:rPr>
                <w:i/>
                <w:lang w:val="en-GB"/>
              </w:rPr>
              <w:t xml:space="preserve">shown </w:t>
            </w:r>
            <w:r w:rsidR="009D2754" w:rsidRPr="00F83DD5">
              <w:rPr>
                <w:i/>
                <w:lang w:val="en-GB"/>
              </w:rPr>
              <w:t>on the graph(s)</w:t>
            </w:r>
            <w:r w:rsidR="009D2754">
              <w:rPr>
                <w:i/>
                <w:lang w:val="en-GB"/>
              </w:rPr>
              <w:t xml:space="preserve"> are </w:t>
            </w:r>
            <w:r w:rsidR="009D2754" w:rsidRPr="00F83DD5">
              <w:rPr>
                <w:i/>
                <w:lang w:val="en-GB"/>
              </w:rPr>
              <w:t>clearly identified.</w:t>
            </w:r>
          </w:p>
          <w:p w14:paraId="0847D456" w14:textId="77777777" w:rsidR="009D2754" w:rsidRPr="007B64BE" w:rsidRDefault="005A0522" w:rsidP="00A806B1">
            <w:pPr>
              <w:pStyle w:val="NCEAtablebullet"/>
              <w:numPr>
                <w:ilvl w:val="0"/>
                <w:numId w:val="27"/>
              </w:numPr>
              <w:spacing w:before="0"/>
              <w:rPr>
                <w:i/>
                <w:lang w:val="en-GB"/>
              </w:rPr>
            </w:pPr>
            <w:r>
              <w:rPr>
                <w:lang w:val="en-GB"/>
              </w:rPr>
              <w:t xml:space="preserve">found </w:t>
            </w:r>
            <w:r w:rsidR="009D2754">
              <w:rPr>
                <w:lang w:val="en-GB"/>
              </w:rPr>
              <w:t>appropriate model(s)</w:t>
            </w:r>
            <w:r w:rsidR="00F72FBC">
              <w:rPr>
                <w:lang w:val="en-GB"/>
              </w:rPr>
              <w:t>:</w:t>
            </w:r>
          </w:p>
          <w:p w14:paraId="46A99267" w14:textId="77777777" w:rsidR="009D2754" w:rsidRPr="00F72FBC" w:rsidRDefault="00F72FBC" w:rsidP="00F72FBC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>For example, a</w:t>
            </w:r>
            <w:r w:rsidR="009D2754" w:rsidRPr="00F83DD5">
              <w:rPr>
                <w:i/>
                <w:lang w:val="en-GB"/>
              </w:rPr>
              <w:t>n appropriate model for the tre</w:t>
            </w:r>
            <w:r w:rsidR="001F345A">
              <w:rPr>
                <w:i/>
                <w:lang w:val="en-GB"/>
              </w:rPr>
              <w:t xml:space="preserve">nd based on the smoothed data. </w:t>
            </w:r>
            <w:r w:rsidR="009D2754" w:rsidRPr="00F83DD5">
              <w:rPr>
                <w:i/>
                <w:lang w:val="en-GB"/>
              </w:rPr>
              <w:t>The model might be a trend equation, a fitted trend line</w:t>
            </w:r>
            <w:r w:rsidR="00891FFD">
              <w:rPr>
                <w:i/>
                <w:lang w:val="en-GB"/>
              </w:rPr>
              <w:t>,</w:t>
            </w:r>
            <w:r w:rsidR="009D2754" w:rsidRPr="00F83DD5">
              <w:rPr>
                <w:i/>
                <w:lang w:val="en-GB"/>
              </w:rPr>
              <w:t xml:space="preserve"> or a graph of the smoothed data.</w:t>
            </w:r>
            <w:r w:rsidR="009D2754">
              <w:rPr>
                <w:lang w:val="en-GB"/>
              </w:rPr>
              <w:t xml:space="preserve"> </w:t>
            </w:r>
            <w:r w:rsidR="009D2754">
              <w:rPr>
                <w:i/>
                <w:lang w:val="en-GB"/>
              </w:rPr>
              <w:t xml:space="preserve">The appropriateness of the model is justified </w:t>
            </w:r>
            <w:r w:rsidR="009D2754" w:rsidRPr="00F83DD5">
              <w:rPr>
                <w:i/>
                <w:lang w:val="en-GB"/>
              </w:rPr>
              <w:t>through</w:t>
            </w:r>
            <w:r w:rsidR="009D2754">
              <w:rPr>
                <w:i/>
                <w:lang w:val="en-GB"/>
              </w:rPr>
              <w:t>out the entire range of x-values.</w:t>
            </w:r>
          </w:p>
          <w:p w14:paraId="726244DE" w14:textId="77777777" w:rsidR="009D2754" w:rsidRDefault="005A0522" w:rsidP="00A806B1">
            <w:pPr>
              <w:pStyle w:val="NCEAtablebullet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 xml:space="preserve">identified </w:t>
            </w:r>
            <w:r w:rsidR="009D2754">
              <w:rPr>
                <w:lang w:val="en-GB"/>
              </w:rPr>
              <w:t>features in the data and related these to the context</w:t>
            </w:r>
            <w:r w:rsidR="00F72FBC">
              <w:rPr>
                <w:lang w:val="en-GB"/>
              </w:rPr>
              <w:t>:</w:t>
            </w:r>
          </w:p>
          <w:p w14:paraId="3EF8F57B" w14:textId="77777777" w:rsidR="009D2754" w:rsidRDefault="00F72FBC" w:rsidP="00F72FBC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>For example, a</w:t>
            </w:r>
            <w:r w:rsidR="009D2754">
              <w:rPr>
                <w:i/>
                <w:lang w:val="en-GB"/>
              </w:rPr>
              <w:t xml:space="preserve"> quantitative description of the trend has been given and the seasonal pattern described and these hav</w:t>
            </w:r>
            <w:r>
              <w:rPr>
                <w:i/>
                <w:lang w:val="en-GB"/>
              </w:rPr>
              <w:t xml:space="preserve">e been related to the context. </w:t>
            </w:r>
            <w:r w:rsidR="009D2754">
              <w:rPr>
                <w:i/>
                <w:lang w:val="en-GB"/>
              </w:rPr>
              <w:t xml:space="preserve">Any </w:t>
            </w:r>
            <w:r w:rsidR="009D2754">
              <w:rPr>
                <w:i/>
                <w:lang w:val="en-GB"/>
              </w:rPr>
              <w:lastRenderedPageBreak/>
              <w:t>other relevant features are identified and discussed</w:t>
            </w:r>
            <w:r w:rsidR="009D2754" w:rsidRPr="005F6675">
              <w:rPr>
                <w:i/>
                <w:lang w:val="en-GB"/>
              </w:rPr>
              <w:t xml:space="preserve"> </w:t>
            </w:r>
            <w:r w:rsidR="009D2754" w:rsidRPr="00F83DD5">
              <w:rPr>
                <w:i/>
                <w:lang w:val="en-GB"/>
              </w:rPr>
              <w:t>in context.</w:t>
            </w:r>
          </w:p>
          <w:p w14:paraId="6FEE3AD6" w14:textId="77777777" w:rsidR="009D2754" w:rsidRPr="007B64BE" w:rsidRDefault="005A0522" w:rsidP="00A806B1">
            <w:pPr>
              <w:pStyle w:val="NCEAtablebullet"/>
              <w:numPr>
                <w:ilvl w:val="0"/>
                <w:numId w:val="25"/>
              </w:numPr>
              <w:rPr>
                <w:i/>
                <w:lang w:val="en-GB"/>
              </w:rPr>
            </w:pPr>
            <w:r>
              <w:rPr>
                <w:lang w:val="en-GB"/>
              </w:rPr>
              <w:t xml:space="preserve">made </w:t>
            </w:r>
            <w:r w:rsidR="009D2754">
              <w:rPr>
                <w:lang w:val="en-GB"/>
              </w:rPr>
              <w:t>a forecast</w:t>
            </w:r>
            <w:r w:rsidR="00F72FBC">
              <w:rPr>
                <w:lang w:val="en-GB"/>
              </w:rPr>
              <w:t>:</w:t>
            </w:r>
          </w:p>
          <w:p w14:paraId="215404B4" w14:textId="77777777" w:rsidR="009D2754" w:rsidRPr="00F72FBC" w:rsidRDefault="00F72FBC" w:rsidP="00F72FBC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For example, </w:t>
            </w:r>
            <w:r w:rsidR="009D2754">
              <w:rPr>
                <w:i/>
                <w:lang w:val="en-GB"/>
              </w:rPr>
              <w:t xml:space="preserve">the trend and seasonal effect are used to make </w:t>
            </w:r>
            <w:r w:rsidR="009D2754" w:rsidRPr="00A21EC0">
              <w:rPr>
                <w:i/>
                <w:lang w:val="en-GB"/>
              </w:rPr>
              <w:t>forecast</w:t>
            </w:r>
            <w:r w:rsidR="009D2754">
              <w:rPr>
                <w:i/>
                <w:lang w:val="en-GB"/>
              </w:rPr>
              <w:t>(s)</w:t>
            </w:r>
            <w:r>
              <w:rPr>
                <w:i/>
                <w:lang w:val="en-GB"/>
              </w:rPr>
              <w:t>.</w:t>
            </w:r>
            <w:r w:rsidR="00891FFD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(</w:t>
            </w:r>
            <w:r w:rsidR="009D2754">
              <w:rPr>
                <w:i/>
                <w:lang w:val="en-GB"/>
              </w:rPr>
              <w:t>A prediction interval could be included</w:t>
            </w:r>
            <w:r>
              <w:rPr>
                <w:i/>
                <w:lang w:val="en-GB"/>
              </w:rPr>
              <w:t xml:space="preserve">.) </w:t>
            </w:r>
            <w:r w:rsidR="009D2754" w:rsidRPr="00F83DD5">
              <w:rPr>
                <w:rFonts w:cs="Arial"/>
                <w:i/>
              </w:rPr>
              <w:t>The forecast(s) is given in context with correct units and rounded appropriately</w:t>
            </w:r>
            <w:r w:rsidR="009D2754">
              <w:rPr>
                <w:rFonts w:cs="Arial"/>
                <w:i/>
              </w:rPr>
              <w:t>.</w:t>
            </w:r>
            <w:r w:rsidR="009D2754" w:rsidRPr="00F83DD5">
              <w:rPr>
                <w:rFonts w:cs="Arial"/>
                <w:i/>
              </w:rPr>
              <w:t xml:space="preserve"> It is justified with a discussion on how precise it might be based on the </w:t>
            </w:r>
            <w:r w:rsidR="009D2754">
              <w:rPr>
                <w:rFonts w:cs="Arial"/>
                <w:i/>
              </w:rPr>
              <w:t xml:space="preserve">reliability of </w:t>
            </w:r>
            <w:r w:rsidR="009D2754" w:rsidRPr="00F83DD5">
              <w:rPr>
                <w:rFonts w:cs="Arial"/>
                <w:i/>
              </w:rPr>
              <w:t xml:space="preserve">the trend </w:t>
            </w:r>
            <w:r w:rsidR="009D2754">
              <w:rPr>
                <w:rFonts w:cs="Arial"/>
                <w:i/>
              </w:rPr>
              <w:t>or</w:t>
            </w:r>
            <w:r w:rsidR="009D2754" w:rsidRPr="00F83DD5">
              <w:rPr>
                <w:rFonts w:cs="Arial"/>
                <w:i/>
              </w:rPr>
              <w:t xml:space="preserve"> </w:t>
            </w:r>
            <w:r w:rsidR="009D2754">
              <w:rPr>
                <w:rFonts w:cs="Arial"/>
                <w:i/>
              </w:rPr>
              <w:t xml:space="preserve">the </w:t>
            </w:r>
            <w:r w:rsidR="009D2754" w:rsidRPr="00F83DD5">
              <w:rPr>
                <w:rFonts w:cs="Arial"/>
                <w:i/>
              </w:rPr>
              <w:t>seasonal component.  Any comments made must be supported with references to statistical evidence.</w:t>
            </w:r>
            <w:r w:rsidR="009D2754">
              <w:rPr>
                <w:rFonts w:cs="Arial"/>
                <w:i/>
              </w:rPr>
              <w:t xml:space="preserve"> There is an understanding that the forecasted values are estimates.</w:t>
            </w:r>
          </w:p>
          <w:p w14:paraId="2F4522AA" w14:textId="77777777" w:rsidR="009D2754" w:rsidRPr="007B64BE" w:rsidRDefault="005A0522" w:rsidP="00A806B1">
            <w:pPr>
              <w:pStyle w:val="NCEAtablebullet"/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co</w:t>
            </w:r>
            <w:r w:rsidRPr="007B64BE">
              <w:rPr>
                <w:lang w:val="en-GB"/>
              </w:rPr>
              <w:t xml:space="preserve">mmunicated </w:t>
            </w:r>
            <w:r w:rsidR="009D2754" w:rsidRPr="007B64BE">
              <w:rPr>
                <w:lang w:val="en-GB"/>
              </w:rPr>
              <w:t>findings in a conclusion</w:t>
            </w:r>
            <w:r w:rsidR="00F72FBC">
              <w:rPr>
                <w:lang w:val="en-GB"/>
              </w:rPr>
              <w:t>:</w:t>
            </w:r>
          </w:p>
          <w:p w14:paraId="0A4FB338" w14:textId="77777777" w:rsidR="009D2754" w:rsidRDefault="00F72FBC" w:rsidP="00F72FBC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For example, </w:t>
            </w:r>
            <w:r w:rsidR="009D2754" w:rsidRPr="00732F1B">
              <w:rPr>
                <w:rFonts w:cs="Arial"/>
                <w:i/>
                <w:lang w:val="en-GB"/>
              </w:rPr>
              <w:t>clearly communicated ea</w:t>
            </w:r>
            <w:r>
              <w:rPr>
                <w:rFonts w:cs="Arial"/>
                <w:i/>
                <w:lang w:val="en-GB"/>
              </w:rPr>
              <w:t xml:space="preserve">ch component of the cycle. </w:t>
            </w:r>
            <w:r w:rsidR="009D2754">
              <w:rPr>
                <w:i/>
                <w:lang w:val="en-GB"/>
              </w:rPr>
              <w:t>There is contextual support for the conclusion</w:t>
            </w:r>
            <w:r>
              <w:rPr>
                <w:i/>
                <w:lang w:val="en-GB"/>
              </w:rPr>
              <w:t>,</w:t>
            </w:r>
            <w:r w:rsidR="009D2754">
              <w:rPr>
                <w:i/>
                <w:lang w:val="en-GB"/>
              </w:rPr>
              <w:t xml:space="preserve"> which is consistent with the purpose of the investigation.</w:t>
            </w:r>
          </w:p>
          <w:p w14:paraId="2E9B2E8E" w14:textId="77777777" w:rsidR="009C66C0" w:rsidRPr="007B175E" w:rsidRDefault="009C66C0" w:rsidP="009C66C0">
            <w:pPr>
              <w:pStyle w:val="NCEAtablebullet"/>
              <w:numPr>
                <w:ilvl w:val="0"/>
                <w:numId w:val="0"/>
              </w:numPr>
              <w:tabs>
                <w:tab w:val="left" w:pos="357"/>
              </w:tabs>
              <w:rPr>
                <w:i/>
              </w:rPr>
            </w:pPr>
            <w:r w:rsidRPr="007B175E">
              <w:rPr>
                <w:i/>
                <w:color w:val="FF0000"/>
              </w:rPr>
              <w:t xml:space="preserve">The examples above </w:t>
            </w:r>
            <w:r w:rsidR="00A67462">
              <w:rPr>
                <w:i/>
                <w:color w:val="FF0000"/>
              </w:rPr>
              <w:t>are indicative of the evidence that</w:t>
            </w:r>
            <w:r w:rsidR="00A67462" w:rsidRPr="007B175E" w:rsidDel="00A67462">
              <w:rPr>
                <w:i/>
                <w:color w:val="FF0000"/>
              </w:rPr>
              <w:t xml:space="preserve"> </w:t>
            </w:r>
            <w:r w:rsidRPr="007B175E">
              <w:rPr>
                <w:i/>
                <w:color w:val="FF0000"/>
              </w:rPr>
              <w:t>is required.</w:t>
            </w:r>
          </w:p>
          <w:p w14:paraId="1255D4CE" w14:textId="77777777" w:rsidR="009C66C0" w:rsidRPr="00A21EC0" w:rsidRDefault="009C66C0" w:rsidP="00324EA0">
            <w:pPr>
              <w:pStyle w:val="NCEAtablebullet"/>
              <w:numPr>
                <w:ilvl w:val="0"/>
                <w:numId w:val="0"/>
              </w:numPr>
              <w:ind w:left="340"/>
              <w:rPr>
                <w:i/>
                <w:lang w:val="en-GB"/>
              </w:rPr>
            </w:pPr>
          </w:p>
          <w:p w14:paraId="01D1A6CD" w14:textId="77777777" w:rsidR="009D2754" w:rsidRPr="00535709" w:rsidRDefault="009D2754" w:rsidP="00324EA0">
            <w:pPr>
              <w:pStyle w:val="NCEAtablebullet"/>
              <w:numPr>
                <w:ilvl w:val="0"/>
                <w:numId w:val="0"/>
              </w:numPr>
              <w:ind w:left="340"/>
              <w:rPr>
                <w:rFonts w:cs="Arial"/>
                <w:i/>
                <w:lang w:val="en-GB"/>
              </w:rPr>
            </w:pPr>
          </w:p>
          <w:p w14:paraId="62F8B048" w14:textId="77777777" w:rsidR="009D2754" w:rsidRPr="00322E34" w:rsidRDefault="009D2754" w:rsidP="00324EA0">
            <w:pPr>
              <w:pStyle w:val="NCEAtableevidence"/>
              <w:rPr>
                <w:lang w:val="en-GB"/>
              </w:rPr>
            </w:pPr>
          </w:p>
        </w:tc>
        <w:tc>
          <w:tcPr>
            <w:tcW w:w="1666" w:type="pct"/>
          </w:tcPr>
          <w:p w14:paraId="798FA1A2" w14:textId="77777777" w:rsidR="009D2754" w:rsidRPr="00F04B2A" w:rsidRDefault="009D2754" w:rsidP="00324EA0">
            <w:pPr>
              <w:pStyle w:val="NCEAtablebody"/>
              <w:rPr>
                <w:lang w:val="en-AU"/>
              </w:rPr>
            </w:pPr>
            <w:r w:rsidRPr="00F04B2A">
              <w:rPr>
                <w:lang w:val="en-AU"/>
              </w:rPr>
              <w:lastRenderedPageBreak/>
              <w:t xml:space="preserve">The student </w:t>
            </w:r>
            <w:r w:rsidR="00125F90">
              <w:rPr>
                <w:lang w:val="en-AU"/>
              </w:rPr>
              <w:t xml:space="preserve">has investigated </w:t>
            </w:r>
            <w:r w:rsidR="00125F90" w:rsidRPr="00125F90">
              <w:rPr>
                <w:lang w:val="en-AU"/>
              </w:rPr>
              <w:t>time series data, with statistical insight</w:t>
            </w:r>
            <w:r w:rsidR="00125F90">
              <w:rPr>
                <w:lang w:val="en-AU"/>
              </w:rPr>
              <w:t xml:space="preserve">. They have </w:t>
            </w:r>
            <w:r>
              <w:rPr>
                <w:lang w:val="en-AU"/>
              </w:rPr>
              <w:t>show</w:t>
            </w:r>
            <w:r w:rsidR="009C674F">
              <w:rPr>
                <w:lang w:val="en-AU"/>
              </w:rPr>
              <w:t>n</w:t>
            </w:r>
            <w:r>
              <w:rPr>
                <w:lang w:val="en-AU"/>
              </w:rPr>
              <w:t xml:space="preserve"> evidence of </w:t>
            </w:r>
            <w:r w:rsidRPr="00F04B2A">
              <w:rPr>
                <w:lang w:val="en-AU"/>
              </w:rPr>
              <w:t xml:space="preserve">integrating statistical and contextual knowledge throughout the statistical enquiry cycle. They </w:t>
            </w:r>
            <w:r>
              <w:rPr>
                <w:lang w:val="en-AU"/>
              </w:rPr>
              <w:t xml:space="preserve">may </w:t>
            </w:r>
            <w:r w:rsidRPr="00F04B2A">
              <w:rPr>
                <w:lang w:val="en-AU"/>
              </w:rPr>
              <w:t xml:space="preserve">have reflected on the process, considered other relevant variables, </w:t>
            </w:r>
            <w:r>
              <w:rPr>
                <w:lang w:val="en-AU"/>
              </w:rPr>
              <w:t>evaluated</w:t>
            </w:r>
            <w:r w:rsidRPr="00F04B2A">
              <w:rPr>
                <w:lang w:val="en-AU"/>
              </w:rPr>
              <w:t xml:space="preserve"> the adequacy of any models</w:t>
            </w:r>
            <w:r>
              <w:rPr>
                <w:lang w:val="en-AU"/>
              </w:rPr>
              <w:t>,</w:t>
            </w:r>
            <w:r w:rsidRPr="00F04B2A">
              <w:rPr>
                <w:lang w:val="en-AU"/>
              </w:rPr>
              <w:t xml:space="preserve"> or shown a deeper understanding of models.</w:t>
            </w:r>
          </w:p>
          <w:p w14:paraId="1638AEC7" w14:textId="77777777" w:rsidR="009D2754" w:rsidRDefault="009D2754" w:rsidP="00324EA0">
            <w:pPr>
              <w:pStyle w:val="NCEAtablebody"/>
              <w:rPr>
                <w:lang w:val="en-AU" w:eastAsia="en-US"/>
              </w:rPr>
            </w:pPr>
            <w:r>
              <w:rPr>
                <w:lang w:val="en-AU" w:eastAsia="en-US"/>
              </w:rPr>
              <w:t>The</w:t>
            </w:r>
            <w:r w:rsidRPr="00F04B2A">
              <w:rPr>
                <w:lang w:val="en-AU" w:eastAsia="en-US"/>
              </w:rPr>
              <w:t xml:space="preserve"> student has:</w:t>
            </w:r>
          </w:p>
          <w:p w14:paraId="1795C390" w14:textId="77777777" w:rsidR="009D2754" w:rsidRDefault="005A0522" w:rsidP="00A806B1">
            <w:pPr>
              <w:pStyle w:val="NCEAtablebullet"/>
              <w:numPr>
                <w:ilvl w:val="0"/>
                <w:numId w:val="24"/>
              </w:numPr>
              <w:ind w:left="328" w:firstLine="32"/>
            </w:pPr>
            <w:r>
              <w:t xml:space="preserve">selected </w:t>
            </w:r>
            <w:r w:rsidR="009D2754">
              <w:t>a variable to investigate</w:t>
            </w:r>
            <w:r w:rsidR="00891FFD">
              <w:t>:</w:t>
            </w:r>
          </w:p>
          <w:p w14:paraId="677C38C9" w14:textId="77777777" w:rsidR="00D65449" w:rsidRDefault="006E654D" w:rsidP="00D65449">
            <w:pPr>
              <w:pStyle w:val="NCEAtablebody"/>
              <w:spacing w:before="0"/>
              <w:ind w:left="186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 xml:space="preserve">For example, </w:t>
            </w:r>
            <w:r w:rsidR="009D2754">
              <w:rPr>
                <w:i/>
                <w:lang w:val="en-AU" w:eastAsia="en-US"/>
              </w:rPr>
              <w:t>the research is used to develop the purpose for the investigation and appropriate variable(s) are selected.</w:t>
            </w:r>
          </w:p>
          <w:p w14:paraId="239B702E" w14:textId="77777777" w:rsidR="009D2754" w:rsidRPr="00D65449" w:rsidRDefault="005A0522" w:rsidP="00D65449">
            <w:pPr>
              <w:pStyle w:val="NCEAtablebody"/>
              <w:numPr>
                <w:ilvl w:val="0"/>
                <w:numId w:val="24"/>
              </w:numPr>
              <w:spacing w:before="0"/>
              <w:rPr>
                <w:i/>
                <w:lang w:val="en-AU" w:eastAsia="en-US"/>
              </w:rPr>
            </w:pPr>
            <w:r>
              <w:t xml:space="preserve">selected </w:t>
            </w:r>
            <w:r w:rsidR="009D2754">
              <w:t>and used appropriate display(s)</w:t>
            </w:r>
            <w:r w:rsidR="007862DA">
              <w:t>:</w:t>
            </w:r>
          </w:p>
          <w:p w14:paraId="1D2B638A" w14:textId="77777777" w:rsidR="00D65449" w:rsidRDefault="006E654D" w:rsidP="00D65449">
            <w:pPr>
              <w:pStyle w:val="NCEAtablebody"/>
              <w:spacing w:before="0"/>
              <w:ind w:left="186"/>
              <w:rPr>
                <w:i/>
                <w:lang w:val="en-GB"/>
              </w:rPr>
            </w:pPr>
            <w:r>
              <w:rPr>
                <w:i/>
                <w:lang w:val="en-AU" w:eastAsia="en-US"/>
              </w:rPr>
              <w:t xml:space="preserve">For example, </w:t>
            </w:r>
            <w:r w:rsidR="009D2754" w:rsidRPr="007B64BE">
              <w:rPr>
                <w:i/>
                <w:lang w:val="en-GB"/>
              </w:rPr>
              <w:t>graphed both the raw data and the smoothed data correctly.</w:t>
            </w:r>
            <w:r w:rsidR="009D2754">
              <w:rPr>
                <w:i/>
                <w:lang w:val="en-GB"/>
              </w:rPr>
              <w:t xml:space="preserve"> </w:t>
            </w:r>
            <w:r w:rsidR="009D2754" w:rsidRPr="007B64BE">
              <w:rPr>
                <w:i/>
                <w:lang w:val="en-GB"/>
              </w:rPr>
              <w:t>The graph</w:t>
            </w:r>
            <w:r w:rsidR="009D2754">
              <w:rPr>
                <w:i/>
                <w:lang w:val="en-GB"/>
              </w:rPr>
              <w:t>(s)</w:t>
            </w:r>
            <w:r w:rsidR="009D2754" w:rsidRPr="007B64BE">
              <w:rPr>
                <w:i/>
                <w:lang w:val="en-GB"/>
              </w:rPr>
              <w:t xml:space="preserve"> has a</w:t>
            </w:r>
            <w:r w:rsidR="009D2754">
              <w:rPr>
                <w:i/>
                <w:lang w:val="en-GB"/>
              </w:rPr>
              <w:t xml:space="preserve"> title, axes correctly labelled and</w:t>
            </w:r>
            <w:r w:rsidR="009D2754" w:rsidRPr="007B64BE">
              <w:rPr>
                <w:i/>
                <w:lang w:val="en-GB"/>
              </w:rPr>
              <w:t xml:space="preserve"> </w:t>
            </w:r>
            <w:r w:rsidR="009D2754">
              <w:rPr>
                <w:i/>
                <w:lang w:val="en-GB"/>
              </w:rPr>
              <w:t>any</w:t>
            </w:r>
            <w:r w:rsidR="009D2754" w:rsidRPr="007757F9">
              <w:rPr>
                <w:i/>
                <w:lang w:val="en-GB"/>
              </w:rPr>
              <w:t xml:space="preserve"> series </w:t>
            </w:r>
            <w:r w:rsidR="009D2754">
              <w:rPr>
                <w:i/>
                <w:lang w:val="en-GB"/>
              </w:rPr>
              <w:t xml:space="preserve">shown </w:t>
            </w:r>
            <w:r w:rsidR="009D2754" w:rsidRPr="007757F9">
              <w:rPr>
                <w:i/>
                <w:lang w:val="en-GB"/>
              </w:rPr>
              <w:t>on the graph(s)</w:t>
            </w:r>
            <w:r w:rsidR="009D2754">
              <w:rPr>
                <w:i/>
                <w:lang w:val="en-GB"/>
              </w:rPr>
              <w:t xml:space="preserve"> are </w:t>
            </w:r>
            <w:r w:rsidR="009D2754" w:rsidRPr="007757F9">
              <w:rPr>
                <w:i/>
                <w:lang w:val="en-GB"/>
              </w:rPr>
              <w:t>clearly identified.</w:t>
            </w:r>
          </w:p>
          <w:p w14:paraId="24965BE8" w14:textId="77777777" w:rsidR="009D2754" w:rsidRPr="00D65449" w:rsidRDefault="005A0522" w:rsidP="00D65449">
            <w:pPr>
              <w:pStyle w:val="NCEAtablebody"/>
              <w:numPr>
                <w:ilvl w:val="0"/>
                <w:numId w:val="24"/>
              </w:numPr>
              <w:spacing w:before="0"/>
              <w:rPr>
                <w:i/>
                <w:lang w:val="en-AU" w:eastAsia="en-US"/>
              </w:rPr>
            </w:pPr>
            <w:r>
              <w:t xml:space="preserve">found </w:t>
            </w:r>
            <w:r w:rsidR="009D2754">
              <w:t>appropriate model(s)</w:t>
            </w:r>
            <w:r w:rsidR="006E654D">
              <w:t>:</w:t>
            </w:r>
          </w:p>
          <w:p w14:paraId="3750A4A7" w14:textId="77777777" w:rsidR="009D2754" w:rsidRPr="00AE201D" w:rsidRDefault="00D65449" w:rsidP="00AE201D">
            <w:pPr>
              <w:pStyle w:val="NCEAtablebullet"/>
              <w:numPr>
                <w:ilvl w:val="0"/>
                <w:numId w:val="0"/>
              </w:numPr>
              <w:ind w:left="186" w:hanging="45"/>
              <w:rPr>
                <w:i/>
                <w:lang w:val="en-AU" w:eastAsia="en-US"/>
              </w:rPr>
            </w:pPr>
            <w:r>
              <w:rPr>
                <w:i/>
                <w:lang w:val="en-AU" w:eastAsia="en-US"/>
              </w:rPr>
              <w:t xml:space="preserve"> </w:t>
            </w:r>
            <w:r w:rsidR="006E654D">
              <w:rPr>
                <w:i/>
                <w:lang w:val="en-AU" w:eastAsia="en-US"/>
              </w:rPr>
              <w:t xml:space="preserve">For example, </w:t>
            </w:r>
            <w:r w:rsidR="009D2754" w:rsidRPr="00F83DD5">
              <w:rPr>
                <w:i/>
                <w:lang w:val="en-GB"/>
              </w:rPr>
              <w:t>an appropriate model for the tre</w:t>
            </w:r>
            <w:r w:rsidR="00FD48F7">
              <w:rPr>
                <w:i/>
                <w:lang w:val="en-GB"/>
              </w:rPr>
              <w:t xml:space="preserve">nd based on the smoothed data. </w:t>
            </w:r>
            <w:r w:rsidR="009D2754" w:rsidRPr="00F83DD5">
              <w:rPr>
                <w:i/>
                <w:lang w:val="en-GB"/>
              </w:rPr>
              <w:t>The model might be a trend equation, a fitted trend line or a graph of the smoothed data.</w:t>
            </w:r>
            <w:r w:rsidR="009D2754">
              <w:rPr>
                <w:i/>
                <w:lang w:val="en-GB"/>
              </w:rPr>
              <w:t xml:space="preserve"> The appropriateness of the model is justified </w:t>
            </w:r>
            <w:r w:rsidR="009D2754" w:rsidRPr="00F83DD5">
              <w:rPr>
                <w:i/>
                <w:lang w:val="en-GB"/>
              </w:rPr>
              <w:t>through</w:t>
            </w:r>
            <w:r w:rsidR="009D2754">
              <w:rPr>
                <w:i/>
                <w:lang w:val="en-GB"/>
              </w:rPr>
              <w:t>out the entire ran</w:t>
            </w:r>
            <w:r w:rsidR="00FD48F7">
              <w:rPr>
                <w:i/>
                <w:lang w:val="en-GB"/>
              </w:rPr>
              <w:t xml:space="preserve">ge of x-values. </w:t>
            </w:r>
            <w:r w:rsidR="009D2754" w:rsidRPr="00F83DD5">
              <w:rPr>
                <w:i/>
              </w:rPr>
              <w:t xml:space="preserve">Fitting an alternative model to </w:t>
            </w:r>
            <w:r w:rsidR="009D2754">
              <w:rPr>
                <w:i/>
              </w:rPr>
              <w:t>specified</w:t>
            </w:r>
            <w:r w:rsidR="009D2754" w:rsidRPr="00F83DD5">
              <w:rPr>
                <w:i/>
              </w:rPr>
              <w:t xml:space="preserve"> ranges </w:t>
            </w:r>
            <w:r w:rsidR="009D2754">
              <w:rPr>
                <w:i/>
              </w:rPr>
              <w:t xml:space="preserve">of x-values </w:t>
            </w:r>
            <w:r w:rsidR="009D2754" w:rsidRPr="00F83DD5">
              <w:rPr>
                <w:i/>
              </w:rPr>
              <w:t>could be considered.</w:t>
            </w:r>
            <w:r w:rsidR="00FD48F7">
              <w:rPr>
                <w:i/>
              </w:rPr>
              <w:t xml:space="preserve"> </w:t>
            </w:r>
            <w:r w:rsidR="009D2754" w:rsidRPr="005F6675">
              <w:rPr>
                <w:i/>
              </w:rPr>
              <w:t xml:space="preserve">Any </w:t>
            </w:r>
            <w:r w:rsidR="009D2754">
              <w:rPr>
                <w:i/>
              </w:rPr>
              <w:t>alternative</w:t>
            </w:r>
            <w:r w:rsidR="009D2754" w:rsidRPr="00F83DD5">
              <w:rPr>
                <w:i/>
              </w:rPr>
              <w:t xml:space="preserve"> models would </w:t>
            </w:r>
            <w:r w:rsidR="009D2754">
              <w:rPr>
                <w:i/>
              </w:rPr>
              <w:t xml:space="preserve">have to be justified as being an improvement in terms of how reliable they are in the making of forecasts.  </w:t>
            </w:r>
          </w:p>
          <w:p w14:paraId="2BC97E8D" w14:textId="77777777" w:rsidR="009D2754" w:rsidRDefault="005A0522" w:rsidP="00D65449">
            <w:pPr>
              <w:pStyle w:val="NCEAtablebullet"/>
              <w:numPr>
                <w:ilvl w:val="0"/>
                <w:numId w:val="24"/>
              </w:numPr>
            </w:pPr>
            <w:r>
              <w:t xml:space="preserve">identified </w:t>
            </w:r>
            <w:r w:rsidR="009D2754">
              <w:t>features in the data and related these to the context</w:t>
            </w:r>
            <w:r w:rsidR="00AE201D">
              <w:t>:</w:t>
            </w:r>
          </w:p>
          <w:p w14:paraId="6C089F91" w14:textId="77777777" w:rsidR="009D2754" w:rsidRDefault="00AE201D" w:rsidP="00DE7A0B">
            <w:pPr>
              <w:pStyle w:val="NCEAtablebullet"/>
              <w:numPr>
                <w:ilvl w:val="0"/>
                <w:numId w:val="0"/>
              </w:numPr>
              <w:ind w:left="186" w:hanging="231"/>
              <w:rPr>
                <w:i/>
                <w:lang w:val="en-GB"/>
              </w:rPr>
            </w:pPr>
            <w:r>
              <w:rPr>
                <w:i/>
                <w:lang w:val="en-GB"/>
              </w:rPr>
              <w:lastRenderedPageBreak/>
              <w:t xml:space="preserve">    For example, </w:t>
            </w:r>
            <w:r w:rsidR="009D2754">
              <w:rPr>
                <w:i/>
                <w:lang w:val="en-GB"/>
              </w:rPr>
              <w:t>a quantitative description of the trend has been given and the seasonal pattern described and these have been related to the context. Any other relevant features are identified</w:t>
            </w:r>
            <w:r w:rsidR="009D2754" w:rsidRPr="008E6B40">
              <w:rPr>
                <w:i/>
                <w:lang w:val="en-GB"/>
              </w:rPr>
              <w:t xml:space="preserve">, </w:t>
            </w:r>
            <w:r w:rsidR="009D2754" w:rsidRPr="00F83DD5">
              <w:rPr>
                <w:i/>
                <w:lang w:val="en-GB"/>
              </w:rPr>
              <w:t>discussing these in contex</w:t>
            </w:r>
            <w:r w:rsidR="009D2754">
              <w:rPr>
                <w:i/>
                <w:lang w:val="en-GB"/>
              </w:rPr>
              <w:t>t</w:t>
            </w:r>
            <w:r w:rsidR="00FD48F7">
              <w:rPr>
                <w:i/>
                <w:lang w:val="en-GB"/>
              </w:rPr>
              <w:t>,</w:t>
            </w:r>
            <w:r w:rsidR="009D2754">
              <w:rPr>
                <w:i/>
                <w:lang w:val="en-GB"/>
              </w:rPr>
              <w:t xml:space="preserve"> and providing possible explanations for such features from research into the context.</w:t>
            </w:r>
          </w:p>
          <w:p w14:paraId="21DE6E4C" w14:textId="77777777" w:rsidR="009D2754" w:rsidRPr="007B64BE" w:rsidRDefault="005A0522" w:rsidP="00A806B1">
            <w:pPr>
              <w:pStyle w:val="NCEAtablebullet"/>
              <w:numPr>
                <w:ilvl w:val="0"/>
                <w:numId w:val="24"/>
              </w:numPr>
              <w:rPr>
                <w:i/>
              </w:rPr>
            </w:pPr>
            <w:r>
              <w:t xml:space="preserve">made </w:t>
            </w:r>
            <w:r w:rsidR="009D2754">
              <w:t>a forecast</w:t>
            </w:r>
            <w:r w:rsidR="00DE7A0B">
              <w:t>:</w:t>
            </w:r>
          </w:p>
          <w:p w14:paraId="6D3A0D62" w14:textId="77777777" w:rsidR="009D2754" w:rsidRPr="00DE7A0B" w:rsidRDefault="00DE7A0B" w:rsidP="00DE7A0B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For example, </w:t>
            </w:r>
            <w:r w:rsidR="009D2754">
              <w:rPr>
                <w:i/>
                <w:lang w:val="en-GB"/>
              </w:rPr>
              <w:t xml:space="preserve">the trend and seasonal effect are used to make </w:t>
            </w:r>
            <w:r w:rsidR="009D2754" w:rsidRPr="00A21EC0">
              <w:rPr>
                <w:i/>
                <w:lang w:val="en-GB"/>
              </w:rPr>
              <w:t>forecast</w:t>
            </w:r>
            <w:r w:rsidR="009D2754">
              <w:rPr>
                <w:i/>
                <w:lang w:val="en-GB"/>
              </w:rPr>
              <w:t>(s)</w:t>
            </w:r>
            <w:r>
              <w:rPr>
                <w:i/>
                <w:lang w:val="en-GB"/>
              </w:rPr>
              <w:t>. (</w:t>
            </w:r>
            <w:r w:rsidR="009D2754">
              <w:rPr>
                <w:i/>
                <w:lang w:val="en-GB"/>
              </w:rPr>
              <w:t>A prediction interval could be included</w:t>
            </w:r>
            <w:r>
              <w:rPr>
                <w:i/>
                <w:lang w:val="en-GB"/>
              </w:rPr>
              <w:t xml:space="preserve">.) </w:t>
            </w:r>
            <w:r w:rsidR="009D2754" w:rsidRPr="00F83DD5">
              <w:rPr>
                <w:rFonts w:cs="Arial"/>
                <w:i/>
                <w:lang w:val="en-GB"/>
              </w:rPr>
              <w:t>The forecast(s) is given in context with correct units and rounded appropriately</w:t>
            </w:r>
            <w:r w:rsidR="009D2754">
              <w:rPr>
                <w:rFonts w:cs="Arial"/>
                <w:i/>
              </w:rPr>
              <w:t>.</w:t>
            </w:r>
            <w:r w:rsidR="009D2754" w:rsidRPr="00F83DD5">
              <w:rPr>
                <w:rFonts w:cs="Arial"/>
                <w:i/>
              </w:rPr>
              <w:t xml:space="preserve"> It is justified with a discussion on how precise it might be based on the </w:t>
            </w:r>
            <w:r w:rsidR="009D2754">
              <w:rPr>
                <w:rFonts w:cs="Arial"/>
                <w:i/>
              </w:rPr>
              <w:t xml:space="preserve">reliability of </w:t>
            </w:r>
            <w:r w:rsidR="009D2754" w:rsidRPr="00F83DD5">
              <w:rPr>
                <w:rFonts w:cs="Arial"/>
                <w:i/>
              </w:rPr>
              <w:t xml:space="preserve">the trend </w:t>
            </w:r>
            <w:r w:rsidR="009D2754">
              <w:rPr>
                <w:rFonts w:cs="Arial"/>
                <w:i/>
              </w:rPr>
              <w:t xml:space="preserve">and the </w:t>
            </w:r>
            <w:r w:rsidR="009D2754" w:rsidRPr="00F83DD5">
              <w:rPr>
                <w:rFonts w:cs="Arial"/>
                <w:i/>
              </w:rPr>
              <w:t>seasonal component.</w:t>
            </w:r>
            <w:r w:rsidR="009D2754" w:rsidRPr="00F83DD5">
              <w:rPr>
                <w:rFonts w:cs="Arial"/>
                <w:i/>
                <w:lang w:val="en-GB"/>
              </w:rPr>
              <w:t xml:space="preserve"> </w:t>
            </w:r>
            <w:r w:rsidR="009D2754" w:rsidRPr="00252631">
              <w:rPr>
                <w:i/>
                <w:lang w:val="en-GB"/>
              </w:rPr>
              <w:t xml:space="preserve">A comparison of the actual and predicted values </w:t>
            </w:r>
            <w:r w:rsidR="009D2754">
              <w:rPr>
                <w:i/>
                <w:lang w:val="en-GB"/>
              </w:rPr>
              <w:t xml:space="preserve">for the most recent data values of the model </w:t>
            </w:r>
            <w:r w:rsidR="00FD48F7">
              <w:rPr>
                <w:i/>
                <w:lang w:val="en-GB"/>
              </w:rPr>
              <w:t xml:space="preserve">could be made. </w:t>
            </w:r>
            <w:r w:rsidR="009D2754" w:rsidRPr="00732F1B">
              <w:rPr>
                <w:i/>
                <w:lang w:val="en-GB"/>
              </w:rPr>
              <w:t>Any comments made must be supported with references to statistical evidence.</w:t>
            </w:r>
            <w:r w:rsidR="009D2754">
              <w:rPr>
                <w:i/>
                <w:lang w:val="en-GB"/>
              </w:rPr>
              <w:t xml:space="preserve">  </w:t>
            </w:r>
            <w:r w:rsidR="009D2754" w:rsidRPr="00523FD0">
              <w:rPr>
                <w:i/>
                <w:lang w:val="en-GB"/>
              </w:rPr>
              <w:t>There is an understanding that the forecasted values are estimates.</w:t>
            </w:r>
          </w:p>
          <w:p w14:paraId="67205625" w14:textId="77777777" w:rsidR="009D2754" w:rsidRPr="00DE7A0B" w:rsidRDefault="005A0522" w:rsidP="007862DA">
            <w:pPr>
              <w:pStyle w:val="NCEAtablebullet"/>
              <w:numPr>
                <w:ilvl w:val="0"/>
                <w:numId w:val="24"/>
              </w:numPr>
            </w:pPr>
            <w:r>
              <w:t>c</w:t>
            </w:r>
            <w:r w:rsidRPr="00DE7A0B">
              <w:t xml:space="preserve">ommunicated </w:t>
            </w:r>
            <w:r w:rsidR="009D2754" w:rsidRPr="00DE7A0B">
              <w:t>findings in a conclusion</w:t>
            </w:r>
            <w:r w:rsidR="00DE7A0B">
              <w:t>:</w:t>
            </w:r>
          </w:p>
          <w:p w14:paraId="5E95B8DC" w14:textId="77777777" w:rsidR="009C66C0" w:rsidRPr="00DE7A0B" w:rsidRDefault="00DE7A0B" w:rsidP="007862DA">
            <w:pPr>
              <w:pStyle w:val="NCEAtablebullet"/>
              <w:numPr>
                <w:ilvl w:val="0"/>
                <w:numId w:val="0"/>
              </w:numPr>
              <w:ind w:left="223"/>
              <w:rPr>
                <w:rStyle w:val="CommentReference"/>
                <w:i/>
                <w:sz w:val="20"/>
                <w:szCs w:val="20"/>
                <w:lang w:val="en-GB"/>
              </w:rPr>
            </w:pPr>
            <w:r>
              <w:rPr>
                <w:i/>
                <w:lang w:val="en-GB"/>
              </w:rPr>
              <w:t xml:space="preserve">For example, </w:t>
            </w:r>
            <w:r w:rsidR="009D2754" w:rsidRPr="00732F1B">
              <w:rPr>
                <w:rFonts w:cs="Arial"/>
                <w:i/>
                <w:lang w:val="en-GB"/>
              </w:rPr>
              <w:t>clearly communicated each component of the cycle.  The purpose of the investigation has been addressed</w:t>
            </w:r>
            <w:r w:rsidR="009D2754" w:rsidRPr="00F83DD5"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 xml:space="preserve"> and there are contextual references throughout the entire inve</w:t>
            </w:r>
            <w:r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 xml:space="preserve">stigation to support findings. </w:t>
            </w:r>
            <w:r w:rsidR="009D2754"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>There is a reflection on the analysis with respect to the background research u</w:t>
            </w:r>
            <w:r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 xml:space="preserve">ndertaken. </w:t>
            </w:r>
            <w:r w:rsidR="009D2754" w:rsidRPr="00F83DD5"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>They may have considered the impact of their findings or made a comparison with another time series.</w:t>
            </w:r>
          </w:p>
          <w:p w14:paraId="30E1AD95" w14:textId="77777777" w:rsidR="009D2754" w:rsidRPr="00D65449" w:rsidRDefault="009C66C0" w:rsidP="00D65449">
            <w:pPr>
              <w:pStyle w:val="NCEAtablebullet"/>
              <w:numPr>
                <w:ilvl w:val="0"/>
                <w:numId w:val="0"/>
              </w:numPr>
              <w:tabs>
                <w:tab w:val="left" w:pos="357"/>
              </w:tabs>
              <w:rPr>
                <w:i/>
              </w:rPr>
            </w:pPr>
            <w:r w:rsidRPr="007B175E">
              <w:rPr>
                <w:i/>
                <w:color w:val="FF0000"/>
              </w:rPr>
              <w:t xml:space="preserve">The examples above </w:t>
            </w:r>
            <w:r w:rsidR="00A67462">
              <w:rPr>
                <w:i/>
                <w:color w:val="FF0000"/>
              </w:rPr>
              <w:t>are indicative of the evidence that</w:t>
            </w:r>
            <w:r w:rsidR="00A67462" w:rsidRPr="007B175E" w:rsidDel="00A67462">
              <w:rPr>
                <w:i/>
                <w:color w:val="FF0000"/>
              </w:rPr>
              <w:t xml:space="preserve"> </w:t>
            </w:r>
            <w:r w:rsidRPr="007B175E">
              <w:rPr>
                <w:i/>
                <w:color w:val="FF0000"/>
              </w:rPr>
              <w:t>is required</w:t>
            </w:r>
            <w:r w:rsidR="00D65449">
              <w:rPr>
                <w:i/>
                <w:color w:val="FF0000"/>
              </w:rPr>
              <w:t>.</w:t>
            </w:r>
            <w:r w:rsidR="009D2754" w:rsidRPr="00F83DD5">
              <w:rPr>
                <w:rStyle w:val="CommentReference"/>
                <w:rFonts w:cs="Arial"/>
                <w:i/>
                <w:sz w:val="20"/>
                <w:szCs w:val="20"/>
                <w:lang w:val="en-GB" w:eastAsia="en-US"/>
              </w:rPr>
              <w:t xml:space="preserve">   </w:t>
            </w:r>
          </w:p>
        </w:tc>
      </w:tr>
    </w:tbl>
    <w:p w14:paraId="40DBE667" w14:textId="77777777" w:rsidR="009D2754" w:rsidRPr="00F74EED" w:rsidRDefault="009D2754" w:rsidP="00FD48F7">
      <w:pPr>
        <w:pStyle w:val="NCEAbodytext"/>
      </w:pPr>
      <w:r w:rsidRPr="00F04B2A">
        <w:lastRenderedPageBreak/>
        <w:t>Final grades will be decided using professional judgement based on a holistic examination of the evidence provided against the criteria in the Achievement Standard.</w:t>
      </w:r>
    </w:p>
    <w:sectPr w:rsidR="009D2754" w:rsidRPr="00F74EED" w:rsidSect="007D5A2B">
      <w:headerReference w:type="default" r:id="rId28"/>
      <w:footerReference w:type="default" r:id="rId29"/>
      <w:pgSz w:w="16840" w:h="11901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C144" w14:textId="77777777" w:rsidR="00C84EFD" w:rsidRDefault="00C84EFD">
      <w:r>
        <w:separator/>
      </w:r>
    </w:p>
  </w:endnote>
  <w:endnote w:type="continuationSeparator" w:id="0">
    <w:p w14:paraId="200B54BC" w14:textId="77777777" w:rsidR="00C84EFD" w:rsidRDefault="00C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D683" w14:textId="77777777" w:rsidR="00C632B1" w:rsidRDefault="00C6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B688" w14:textId="0C88B20B" w:rsidR="00125F90" w:rsidRPr="00F45ADA" w:rsidRDefault="00125F90" w:rsidP="00317633">
    <w:pPr>
      <w:pStyle w:val="NCEAHeaderFooter"/>
    </w:pPr>
    <w:r w:rsidRPr="00F45ADA">
      <w:t>This resource is copyright © Crown 20</w:t>
    </w:r>
    <w:r w:rsidR="001016AC">
      <w:t>21</w:t>
    </w:r>
    <w:r w:rsidRPr="00F45ADA">
      <w:tab/>
    </w:r>
    <w:r w:rsidRPr="00F45ADA">
      <w:tab/>
      <w:t xml:space="preserve">Page </w:t>
    </w:r>
    <w:r w:rsidRPr="00F45ADA">
      <w:fldChar w:fldCharType="begin"/>
    </w:r>
    <w:r w:rsidRPr="00F45ADA">
      <w:instrText xml:space="preserve"> PAGE </w:instrText>
    </w:r>
    <w:r w:rsidRPr="00F45ADA">
      <w:fldChar w:fldCharType="separate"/>
    </w:r>
    <w:r w:rsidR="008C5C6B">
      <w:rPr>
        <w:noProof/>
      </w:rPr>
      <w:t>1</w:t>
    </w:r>
    <w:r w:rsidRPr="00F45ADA">
      <w:fldChar w:fldCharType="end"/>
    </w:r>
    <w:r w:rsidRPr="00F45ADA">
      <w:t xml:space="preserve"> of </w:t>
    </w:r>
    <w:r w:rsidR="00C84EFD">
      <w:fldChar w:fldCharType="begin"/>
    </w:r>
    <w:r w:rsidR="00C84EFD">
      <w:instrText xml:space="preserve"> NUMPAGES </w:instrText>
    </w:r>
    <w:r w:rsidR="00C84EFD">
      <w:fldChar w:fldCharType="separate"/>
    </w:r>
    <w:r w:rsidR="008C5C6B">
      <w:rPr>
        <w:noProof/>
      </w:rPr>
      <w:t>5</w:t>
    </w:r>
    <w:r w:rsidR="00C84EF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E786" w14:textId="77777777" w:rsidR="00125F90" w:rsidRPr="006628D1" w:rsidRDefault="00125F90" w:rsidP="0031763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5</w:t>
    </w:r>
    <w:r w:rsidRPr="006628D1">
      <w:rPr>
        <w:color w:val="80808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7DD0" w14:textId="77777777" w:rsidR="00125F90" w:rsidRDefault="00125F9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E378A59" w14:textId="77777777" w:rsidR="00125F90" w:rsidRDefault="00125F90">
    <w:pPr>
      <w:pStyle w:val="Footer"/>
      <w:ind w:right="360"/>
    </w:pPr>
  </w:p>
  <w:p w14:paraId="43C366DA" w14:textId="77777777" w:rsidR="00125F90" w:rsidRDefault="00125F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B73E" w14:textId="7322FC93" w:rsidR="00125F90" w:rsidRPr="00F11DA1" w:rsidRDefault="00125F90" w:rsidP="00317633">
    <w:pPr>
      <w:pStyle w:val="NCEAHeaderFooter"/>
    </w:pPr>
    <w:r w:rsidRPr="00F11DA1">
      <w:t>This resource is copyright © Crown 20</w:t>
    </w:r>
    <w:r w:rsidR="007647F5">
      <w:t>21</w:t>
    </w:r>
    <w:r w:rsidRPr="00F11DA1">
      <w:tab/>
    </w:r>
    <w:r w:rsidRPr="00F11DA1">
      <w:tab/>
    </w:r>
    <w:r w:rsidRPr="00F11DA1">
      <w:rPr>
        <w:rStyle w:val="PageNumber"/>
      </w:rPr>
      <w:t xml:space="preserve">Page </w:t>
    </w:r>
    <w:r w:rsidRPr="00F11DA1">
      <w:rPr>
        <w:rStyle w:val="PageNumber"/>
      </w:rPr>
      <w:fldChar w:fldCharType="begin"/>
    </w:r>
    <w:r w:rsidRPr="00F11DA1">
      <w:rPr>
        <w:rStyle w:val="PageNumber"/>
      </w:rPr>
      <w:instrText xml:space="preserve"> PAGE </w:instrText>
    </w:r>
    <w:r w:rsidRPr="00F11DA1">
      <w:rPr>
        <w:rStyle w:val="PageNumber"/>
      </w:rPr>
      <w:fldChar w:fldCharType="separate"/>
    </w:r>
    <w:r w:rsidR="008C5C6B">
      <w:rPr>
        <w:rStyle w:val="PageNumber"/>
        <w:noProof/>
      </w:rPr>
      <w:t>3</w:t>
    </w:r>
    <w:r w:rsidRPr="00F11DA1">
      <w:rPr>
        <w:rStyle w:val="PageNumber"/>
      </w:rPr>
      <w:fldChar w:fldCharType="end"/>
    </w:r>
    <w:r w:rsidRPr="00F11DA1">
      <w:rPr>
        <w:rStyle w:val="PageNumber"/>
      </w:rPr>
      <w:t xml:space="preserve"> of </w:t>
    </w:r>
    <w:r w:rsidRPr="00F11DA1">
      <w:rPr>
        <w:rStyle w:val="PageNumber"/>
      </w:rPr>
      <w:fldChar w:fldCharType="begin"/>
    </w:r>
    <w:r w:rsidRPr="00F11DA1">
      <w:rPr>
        <w:rStyle w:val="PageNumber"/>
      </w:rPr>
      <w:instrText xml:space="preserve"> NUMPAGES </w:instrText>
    </w:r>
    <w:r w:rsidRPr="00F11DA1">
      <w:rPr>
        <w:rStyle w:val="PageNumber"/>
      </w:rPr>
      <w:fldChar w:fldCharType="separate"/>
    </w:r>
    <w:r w:rsidR="008C5C6B">
      <w:rPr>
        <w:rStyle w:val="PageNumber"/>
        <w:noProof/>
      </w:rPr>
      <w:t>5</w:t>
    </w:r>
    <w:r w:rsidRPr="00F11DA1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F92C" w14:textId="77777777" w:rsidR="00125F90" w:rsidRDefault="00125F90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BA7C" w14:textId="20409687" w:rsidR="00125F90" w:rsidRPr="00F11DA1" w:rsidRDefault="00125F90" w:rsidP="00317633">
    <w:pPr>
      <w:pStyle w:val="NCEAHeaderFooter"/>
    </w:pPr>
    <w:r w:rsidRPr="00F11DA1">
      <w:t>This resource is copyright © Crown 20</w:t>
    </w:r>
    <w:r w:rsidR="007647F5">
      <w:t>21</w:t>
    </w:r>
    <w:r w:rsidRPr="00F11DA1">
      <w:tab/>
    </w:r>
    <w:r w:rsidRPr="00F11DA1">
      <w:tab/>
    </w:r>
    <w:r>
      <w:tab/>
    </w:r>
    <w:r>
      <w:tab/>
    </w:r>
    <w:r>
      <w:tab/>
    </w:r>
    <w:r>
      <w:tab/>
    </w:r>
    <w:r>
      <w:tab/>
    </w:r>
    <w:r>
      <w:tab/>
    </w:r>
    <w:r w:rsidRPr="00F11DA1">
      <w:rPr>
        <w:rStyle w:val="PageNumber"/>
      </w:rPr>
      <w:t xml:space="preserve">Page </w:t>
    </w:r>
    <w:r w:rsidRPr="00F11DA1">
      <w:rPr>
        <w:rStyle w:val="PageNumber"/>
      </w:rPr>
      <w:fldChar w:fldCharType="begin"/>
    </w:r>
    <w:r w:rsidRPr="00F11DA1">
      <w:rPr>
        <w:rStyle w:val="PageNumber"/>
      </w:rPr>
      <w:instrText xml:space="preserve"> PAGE </w:instrText>
    </w:r>
    <w:r w:rsidRPr="00F11DA1">
      <w:rPr>
        <w:rStyle w:val="PageNumber"/>
      </w:rPr>
      <w:fldChar w:fldCharType="separate"/>
    </w:r>
    <w:r w:rsidR="008C5C6B">
      <w:rPr>
        <w:rStyle w:val="PageNumber"/>
        <w:noProof/>
      </w:rPr>
      <w:t>5</w:t>
    </w:r>
    <w:r w:rsidRPr="00F11DA1">
      <w:rPr>
        <w:rStyle w:val="PageNumber"/>
      </w:rPr>
      <w:fldChar w:fldCharType="end"/>
    </w:r>
    <w:r w:rsidRPr="00F11DA1">
      <w:rPr>
        <w:rStyle w:val="PageNumber"/>
      </w:rPr>
      <w:t xml:space="preserve"> of </w:t>
    </w:r>
    <w:r w:rsidRPr="00F11DA1">
      <w:rPr>
        <w:rStyle w:val="PageNumber"/>
      </w:rPr>
      <w:fldChar w:fldCharType="begin"/>
    </w:r>
    <w:r w:rsidRPr="00F11DA1">
      <w:rPr>
        <w:rStyle w:val="PageNumber"/>
      </w:rPr>
      <w:instrText xml:space="preserve"> NUMPAGES </w:instrText>
    </w:r>
    <w:r w:rsidRPr="00F11DA1">
      <w:rPr>
        <w:rStyle w:val="PageNumber"/>
      </w:rPr>
      <w:fldChar w:fldCharType="separate"/>
    </w:r>
    <w:r w:rsidR="008C5C6B">
      <w:rPr>
        <w:rStyle w:val="PageNumber"/>
        <w:noProof/>
      </w:rPr>
      <w:t>5</w:t>
    </w:r>
    <w:r w:rsidRPr="00F11DA1">
      <w:rPr>
        <w:rStyle w:val="PageNumber"/>
      </w:rPr>
      <w:fldChar w:fldCharType="end"/>
    </w:r>
  </w:p>
  <w:p w14:paraId="0F7FD7C1" w14:textId="77777777" w:rsidR="00125F90" w:rsidRDefault="00125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94B2" w14:textId="77777777" w:rsidR="00C84EFD" w:rsidRDefault="00C84EFD">
      <w:r>
        <w:separator/>
      </w:r>
    </w:p>
  </w:footnote>
  <w:footnote w:type="continuationSeparator" w:id="0">
    <w:p w14:paraId="39EFA3D8" w14:textId="77777777" w:rsidR="00C84EFD" w:rsidRDefault="00C8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251F" w14:textId="77777777" w:rsidR="00C632B1" w:rsidRDefault="00C6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97D7" w14:textId="68C5EFAD" w:rsidR="00125F90" w:rsidRPr="006628D1" w:rsidRDefault="00C632B1" w:rsidP="00317633">
    <w:pPr>
      <w:pStyle w:val="NCEA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04574" wp14:editId="6BA2A1D9">
              <wp:simplePos x="0" y="0"/>
              <wp:positionH relativeFrom="column">
                <wp:posOffset>5338445</wp:posOffset>
              </wp:positionH>
              <wp:positionV relativeFrom="paragraph">
                <wp:posOffset>-355600</wp:posOffset>
              </wp:positionV>
              <wp:extent cx="1198880" cy="678815"/>
              <wp:effectExtent l="0" t="0" r="0" b="0"/>
              <wp:wrapThrough wrapText="bothSides">
                <wp:wrapPolygon edited="0">
                  <wp:start x="686" y="1819"/>
                  <wp:lineTo x="686" y="19398"/>
                  <wp:lineTo x="20593" y="19398"/>
                  <wp:lineTo x="20593" y="1819"/>
                  <wp:lineTo x="686" y="1819"/>
                </wp:wrapPolygon>
              </wp:wrapThrough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E6099" w14:textId="77777777" w:rsidR="00B21468" w:rsidRPr="007B175E" w:rsidRDefault="00B21468" w:rsidP="00B21468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7B175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0457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0.35pt;margin-top:-28pt;width:94.4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" filled="f" stroked="f">
              <v:textbox inset=",7.2pt,,7.2pt">
                <w:txbxContent>
                  <w:p w14:paraId="12CE6099" w14:textId="77777777" w:rsidR="00B21468" w:rsidRPr="007B175E" w:rsidRDefault="00B21468" w:rsidP="00B21468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7B175E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25F90">
      <w:t>I</w:t>
    </w:r>
    <w:r w:rsidR="00125F90" w:rsidRPr="006628D1">
      <w:t xml:space="preserve">nternal assessment resource </w:t>
    </w:r>
    <w:r w:rsidR="00125F90">
      <w:t>Mathematics and Statistics 3.8B</w:t>
    </w:r>
    <w:r>
      <w:t xml:space="preserve"> v2</w:t>
    </w:r>
    <w:r w:rsidR="00125F90" w:rsidRPr="006628D1">
      <w:t xml:space="preserve"> </w:t>
    </w:r>
    <w:r w:rsidR="00125F90">
      <w:t>for Achievement Standard 91580</w:t>
    </w:r>
  </w:p>
  <w:p w14:paraId="0539C6CF" w14:textId="6227AA3D" w:rsidR="00125F90" w:rsidRPr="006628D1" w:rsidRDefault="00125F90" w:rsidP="00317633">
    <w:pPr>
      <w:pStyle w:val="NCEAHeaderFooter"/>
    </w:pPr>
    <w:r w:rsidRPr="006628D1">
      <w:t>PAGE FOR TEACHER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F3FB" w14:textId="77777777" w:rsidR="00C632B1" w:rsidRDefault="00C632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2AC0" w14:textId="77777777" w:rsidR="00125F90" w:rsidRDefault="00125F90"/>
  <w:p w14:paraId="5D6EE243" w14:textId="77777777" w:rsidR="00125F90" w:rsidRDefault="00125F90"/>
  <w:p w14:paraId="01EB0E5E" w14:textId="77777777" w:rsidR="00125F90" w:rsidRDefault="00125F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6D60" w14:textId="1CE2487B" w:rsidR="00125F90" w:rsidRPr="006628D1" w:rsidRDefault="00125F90" w:rsidP="00317633">
    <w:pPr>
      <w:pStyle w:val="NCEAHeaderFooter"/>
    </w:pPr>
    <w:r>
      <w:t>I</w:t>
    </w:r>
    <w:r w:rsidRPr="006628D1">
      <w:t xml:space="preserve">nternal assessment resource </w:t>
    </w:r>
    <w:r>
      <w:t>Mathematics and Statistics 3.8B</w:t>
    </w:r>
    <w:r w:rsidR="00C632B1">
      <w:t xml:space="preserve"> v2</w:t>
    </w:r>
    <w:r>
      <w:t xml:space="preserve"> for Achievement Standard 91580</w:t>
    </w:r>
  </w:p>
  <w:p w14:paraId="66A5E54C" w14:textId="77777777" w:rsidR="00125F90" w:rsidRPr="00AF2BF2" w:rsidRDefault="00125F90" w:rsidP="00317633">
    <w:pPr>
      <w:pStyle w:val="NCEAHeaderFooter"/>
    </w:pPr>
    <w:r w:rsidRPr="00AF2BF2">
      <w:t>PAGE FOR STUDENT USE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4A77" w14:textId="77777777" w:rsidR="00125F90" w:rsidRDefault="00125F90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43B8" w14:textId="1EFF4501" w:rsidR="00125F90" w:rsidRPr="006628D1" w:rsidRDefault="00125F90" w:rsidP="00317633">
    <w:pPr>
      <w:pStyle w:val="NCEAHeaderFooter"/>
    </w:pPr>
    <w:r>
      <w:t>I</w:t>
    </w:r>
    <w:r w:rsidRPr="006628D1">
      <w:t xml:space="preserve">nternal assessment resource </w:t>
    </w:r>
    <w:r>
      <w:t>Mathematics and Statistics 3.8B</w:t>
    </w:r>
    <w:r w:rsidR="00C632B1">
      <w:t xml:space="preserve"> v2</w:t>
    </w:r>
    <w:r>
      <w:t xml:space="preserve"> for Achievement Standard 91580</w:t>
    </w:r>
  </w:p>
  <w:p w14:paraId="28DAA6C3" w14:textId="77777777" w:rsidR="00125F90" w:rsidRPr="00AF2BF2" w:rsidRDefault="00125F90" w:rsidP="00317633">
    <w:pPr>
      <w:pStyle w:val="NCEAHeaderFooter"/>
    </w:pPr>
    <w:r w:rsidRPr="00AF2BF2"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A21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468"/>
    <w:multiLevelType w:val="hybridMultilevel"/>
    <w:tmpl w:val="16306E06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01C"/>
    <w:multiLevelType w:val="hybridMultilevel"/>
    <w:tmpl w:val="6188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34C"/>
    <w:multiLevelType w:val="hybridMultilevel"/>
    <w:tmpl w:val="4112A472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73E"/>
    <w:multiLevelType w:val="hybridMultilevel"/>
    <w:tmpl w:val="6EA64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33DB"/>
    <w:multiLevelType w:val="hybridMultilevel"/>
    <w:tmpl w:val="4E8A81EE"/>
    <w:lvl w:ilvl="0" w:tplc="00011409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2B422CDB"/>
    <w:multiLevelType w:val="hybridMultilevel"/>
    <w:tmpl w:val="FEEEA376"/>
    <w:lvl w:ilvl="0" w:tplc="000F1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1409" w:tentative="1">
      <w:start w:val="1"/>
      <w:numFmt w:val="lowerLetter"/>
      <w:lvlText w:val="%2."/>
      <w:lvlJc w:val="left"/>
      <w:pPr>
        <w:ind w:left="1440" w:hanging="360"/>
      </w:pPr>
    </w:lvl>
    <w:lvl w:ilvl="2" w:tplc="001B1409" w:tentative="1">
      <w:start w:val="1"/>
      <w:numFmt w:val="lowerRoman"/>
      <w:lvlText w:val="%3."/>
      <w:lvlJc w:val="right"/>
      <w:pPr>
        <w:ind w:left="2160" w:hanging="180"/>
      </w:pPr>
    </w:lvl>
    <w:lvl w:ilvl="3" w:tplc="000F1409" w:tentative="1">
      <w:start w:val="1"/>
      <w:numFmt w:val="decimal"/>
      <w:lvlText w:val="%4."/>
      <w:lvlJc w:val="left"/>
      <w:pPr>
        <w:ind w:left="2880" w:hanging="360"/>
      </w:pPr>
    </w:lvl>
    <w:lvl w:ilvl="4" w:tplc="00191409" w:tentative="1">
      <w:start w:val="1"/>
      <w:numFmt w:val="lowerLetter"/>
      <w:lvlText w:val="%5."/>
      <w:lvlJc w:val="left"/>
      <w:pPr>
        <w:ind w:left="3600" w:hanging="360"/>
      </w:pPr>
    </w:lvl>
    <w:lvl w:ilvl="5" w:tplc="001B1409" w:tentative="1">
      <w:start w:val="1"/>
      <w:numFmt w:val="lowerRoman"/>
      <w:lvlText w:val="%6."/>
      <w:lvlJc w:val="right"/>
      <w:pPr>
        <w:ind w:left="4320" w:hanging="180"/>
      </w:pPr>
    </w:lvl>
    <w:lvl w:ilvl="6" w:tplc="000F1409" w:tentative="1">
      <w:start w:val="1"/>
      <w:numFmt w:val="decimal"/>
      <w:lvlText w:val="%7."/>
      <w:lvlJc w:val="left"/>
      <w:pPr>
        <w:ind w:left="5040" w:hanging="360"/>
      </w:pPr>
    </w:lvl>
    <w:lvl w:ilvl="7" w:tplc="00191409" w:tentative="1">
      <w:start w:val="1"/>
      <w:numFmt w:val="lowerLetter"/>
      <w:lvlText w:val="%8."/>
      <w:lvlJc w:val="left"/>
      <w:pPr>
        <w:ind w:left="5760" w:hanging="360"/>
      </w:pPr>
    </w:lvl>
    <w:lvl w:ilvl="8" w:tplc="001B1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700F"/>
    <w:multiLevelType w:val="hybridMultilevel"/>
    <w:tmpl w:val="71822194"/>
    <w:lvl w:ilvl="0" w:tplc="5F628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BD9532E"/>
    <w:multiLevelType w:val="hybridMultilevel"/>
    <w:tmpl w:val="95B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0" w15:restartNumberingAfterBreak="0">
    <w:nsid w:val="2E467621"/>
    <w:multiLevelType w:val="hybridMultilevel"/>
    <w:tmpl w:val="24A2AD3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40A5C"/>
    <w:multiLevelType w:val="hybridMultilevel"/>
    <w:tmpl w:val="468A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86B2D27"/>
    <w:multiLevelType w:val="hybridMultilevel"/>
    <w:tmpl w:val="D0C8165C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1900"/>
    <w:multiLevelType w:val="hybridMultilevel"/>
    <w:tmpl w:val="8B4099AA"/>
    <w:lvl w:ilvl="0" w:tplc="00011409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0051409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0011409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0031409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0051409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0011409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0031409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0051409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43D215B"/>
    <w:multiLevelType w:val="hybridMultilevel"/>
    <w:tmpl w:val="8EAE52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E0B67"/>
    <w:multiLevelType w:val="hybridMultilevel"/>
    <w:tmpl w:val="3BD260A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B7D76"/>
    <w:multiLevelType w:val="hybridMultilevel"/>
    <w:tmpl w:val="AC70D858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969DB"/>
    <w:multiLevelType w:val="hybridMultilevel"/>
    <w:tmpl w:val="AF2242FA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00F1A"/>
    <w:multiLevelType w:val="hybridMultilevel"/>
    <w:tmpl w:val="1850FF5C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1AF2"/>
    <w:multiLevelType w:val="hybridMultilevel"/>
    <w:tmpl w:val="C42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73AD9"/>
    <w:multiLevelType w:val="hybridMultilevel"/>
    <w:tmpl w:val="A8569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172C"/>
    <w:multiLevelType w:val="hybridMultilevel"/>
    <w:tmpl w:val="B3009404"/>
    <w:lvl w:ilvl="0" w:tplc="00011409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A313392"/>
    <w:multiLevelType w:val="hybridMultilevel"/>
    <w:tmpl w:val="A51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31654EF"/>
    <w:multiLevelType w:val="hybridMultilevel"/>
    <w:tmpl w:val="2FBEF026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80600"/>
    <w:multiLevelType w:val="hybridMultilevel"/>
    <w:tmpl w:val="6B2C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5A3"/>
    <w:multiLevelType w:val="hybridMultilevel"/>
    <w:tmpl w:val="E628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5"/>
  </w:num>
  <w:num w:numId="5">
    <w:abstractNumId w:val="13"/>
  </w:num>
  <w:num w:numId="6">
    <w:abstractNumId w:val="22"/>
  </w:num>
  <w:num w:numId="7">
    <w:abstractNumId w:val="19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24"/>
  </w:num>
  <w:num w:numId="23">
    <w:abstractNumId w:val="9"/>
  </w:num>
  <w:num w:numId="24">
    <w:abstractNumId w:val="23"/>
  </w:num>
  <w:num w:numId="25">
    <w:abstractNumId w:val="26"/>
  </w:num>
  <w:num w:numId="26">
    <w:abstractNumId w:val="11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A7"/>
    <w:rsid w:val="00010B1B"/>
    <w:rsid w:val="00024C04"/>
    <w:rsid w:val="000828DC"/>
    <w:rsid w:val="000C5CE8"/>
    <w:rsid w:val="000E034A"/>
    <w:rsid w:val="001016AC"/>
    <w:rsid w:val="00111F51"/>
    <w:rsid w:val="00125F90"/>
    <w:rsid w:val="001A4631"/>
    <w:rsid w:val="001B06D2"/>
    <w:rsid w:val="001F345A"/>
    <w:rsid w:val="00200F31"/>
    <w:rsid w:val="00206902"/>
    <w:rsid w:val="00251872"/>
    <w:rsid w:val="002B500E"/>
    <w:rsid w:val="003107BE"/>
    <w:rsid w:val="00317633"/>
    <w:rsid w:val="00324EA0"/>
    <w:rsid w:val="00331910"/>
    <w:rsid w:val="003445FF"/>
    <w:rsid w:val="0035799C"/>
    <w:rsid w:val="003852D7"/>
    <w:rsid w:val="00395743"/>
    <w:rsid w:val="003C7300"/>
    <w:rsid w:val="003D1B2D"/>
    <w:rsid w:val="003D4F1A"/>
    <w:rsid w:val="003D573D"/>
    <w:rsid w:val="003E0B08"/>
    <w:rsid w:val="003E363E"/>
    <w:rsid w:val="004B2A5A"/>
    <w:rsid w:val="004E5205"/>
    <w:rsid w:val="00521BB4"/>
    <w:rsid w:val="005502EB"/>
    <w:rsid w:val="005736DE"/>
    <w:rsid w:val="005856D6"/>
    <w:rsid w:val="00595C5A"/>
    <w:rsid w:val="005968F3"/>
    <w:rsid w:val="005A0522"/>
    <w:rsid w:val="005C6A3C"/>
    <w:rsid w:val="00600AE9"/>
    <w:rsid w:val="006015B8"/>
    <w:rsid w:val="00622769"/>
    <w:rsid w:val="0065689A"/>
    <w:rsid w:val="006911F9"/>
    <w:rsid w:val="006A0D4C"/>
    <w:rsid w:val="006B0D6D"/>
    <w:rsid w:val="006E654D"/>
    <w:rsid w:val="007647F5"/>
    <w:rsid w:val="007862DA"/>
    <w:rsid w:val="00790A36"/>
    <w:rsid w:val="007A5010"/>
    <w:rsid w:val="007D5A2B"/>
    <w:rsid w:val="007D750B"/>
    <w:rsid w:val="007F1680"/>
    <w:rsid w:val="008052BF"/>
    <w:rsid w:val="00806046"/>
    <w:rsid w:val="00827A19"/>
    <w:rsid w:val="00851F99"/>
    <w:rsid w:val="00887896"/>
    <w:rsid w:val="00891FFD"/>
    <w:rsid w:val="008B4719"/>
    <w:rsid w:val="008C5C6B"/>
    <w:rsid w:val="00940BF1"/>
    <w:rsid w:val="009446E4"/>
    <w:rsid w:val="00951D58"/>
    <w:rsid w:val="00957AAD"/>
    <w:rsid w:val="00973F14"/>
    <w:rsid w:val="009A0E5A"/>
    <w:rsid w:val="009B40A7"/>
    <w:rsid w:val="009B5368"/>
    <w:rsid w:val="009C66C0"/>
    <w:rsid w:val="009C674F"/>
    <w:rsid w:val="009D2754"/>
    <w:rsid w:val="009D2FD4"/>
    <w:rsid w:val="00A32436"/>
    <w:rsid w:val="00A67462"/>
    <w:rsid w:val="00A72AF3"/>
    <w:rsid w:val="00A806B1"/>
    <w:rsid w:val="00A92ACB"/>
    <w:rsid w:val="00A93A8E"/>
    <w:rsid w:val="00A95FD7"/>
    <w:rsid w:val="00AD02DE"/>
    <w:rsid w:val="00AE201D"/>
    <w:rsid w:val="00B21468"/>
    <w:rsid w:val="00B5236C"/>
    <w:rsid w:val="00B57354"/>
    <w:rsid w:val="00BA339D"/>
    <w:rsid w:val="00BC09EA"/>
    <w:rsid w:val="00BD1329"/>
    <w:rsid w:val="00C165E0"/>
    <w:rsid w:val="00C27000"/>
    <w:rsid w:val="00C41EF5"/>
    <w:rsid w:val="00C632B1"/>
    <w:rsid w:val="00C82DC3"/>
    <w:rsid w:val="00C84EFD"/>
    <w:rsid w:val="00C914E7"/>
    <w:rsid w:val="00CA6EC8"/>
    <w:rsid w:val="00CD09F8"/>
    <w:rsid w:val="00CD725A"/>
    <w:rsid w:val="00D56989"/>
    <w:rsid w:val="00D65449"/>
    <w:rsid w:val="00DB0990"/>
    <w:rsid w:val="00DD0A69"/>
    <w:rsid w:val="00DE7A0B"/>
    <w:rsid w:val="00E25391"/>
    <w:rsid w:val="00E345EF"/>
    <w:rsid w:val="00E418A3"/>
    <w:rsid w:val="00E622A0"/>
    <w:rsid w:val="00E725EB"/>
    <w:rsid w:val="00E764EC"/>
    <w:rsid w:val="00EA00E6"/>
    <w:rsid w:val="00EF3077"/>
    <w:rsid w:val="00F108A6"/>
    <w:rsid w:val="00F41F1B"/>
    <w:rsid w:val="00F438E4"/>
    <w:rsid w:val="00F50510"/>
    <w:rsid w:val="00F72FBC"/>
    <w:rsid w:val="00F74EED"/>
    <w:rsid w:val="00F76E9B"/>
    <w:rsid w:val="00FC6017"/>
    <w:rsid w:val="00FC7EAA"/>
    <w:rsid w:val="00FD48F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53BC7"/>
  <w15:chartTrackingRefBased/>
  <w15:docId w15:val="{B14AD8A2-0411-4C5E-8E5E-BBDB9D9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0A7"/>
    <w:rPr>
      <w:rFonts w:ascii="Times New Roman" w:hAnsi="Times New Roman"/>
      <w:sz w:val="24"/>
      <w:szCs w:val="24"/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0A7"/>
    <w:rPr>
      <w:rFonts w:ascii="Times New Roman" w:hAnsi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9B40A7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FooterChar">
    <w:name w:val="Footer Char"/>
    <w:rsid w:val="009B40A7"/>
    <w:rPr>
      <w:rFonts w:ascii="Arial" w:hAnsi="Arial" w:cs="Times New Roman"/>
      <w:sz w:val="20"/>
    </w:rPr>
  </w:style>
  <w:style w:type="paragraph" w:customStyle="1" w:styleId="NCEAAnnotations">
    <w:name w:val="NCEA Annotations"/>
    <w:basedOn w:val="Normal"/>
    <w:rsid w:val="009B40A7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9B40A7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rsid w:val="009B40A7"/>
    <w:rPr>
      <w:rFonts w:ascii="Arial" w:hAnsi="Arial" w:cs="Times New Roman"/>
      <w:sz w:val="20"/>
    </w:rPr>
  </w:style>
  <w:style w:type="character" w:styleId="PageNumber">
    <w:name w:val="page number"/>
    <w:rsid w:val="009B40A7"/>
    <w:rPr>
      <w:rFonts w:cs="Times New Roman"/>
    </w:rPr>
  </w:style>
  <w:style w:type="paragraph" w:customStyle="1" w:styleId="NCEAHeadInfoL1">
    <w:name w:val="NCEA Head Info L1"/>
    <w:rsid w:val="009B40A7"/>
    <w:pPr>
      <w:spacing w:before="200" w:after="200"/>
    </w:pPr>
    <w:rPr>
      <w:rFonts w:ascii="Arial" w:hAnsi="Arial" w:cs="Arial"/>
      <w:b/>
      <w:sz w:val="32"/>
      <w:lang w:bidi="en-US"/>
    </w:rPr>
  </w:style>
  <w:style w:type="paragraph" w:customStyle="1" w:styleId="NCEAHeadInfoL2">
    <w:name w:val="NCEA Head Info  L2"/>
    <w:basedOn w:val="Normal"/>
    <w:rsid w:val="009B40A7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9B40A7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bidi="en-US"/>
    </w:rPr>
  </w:style>
  <w:style w:type="paragraph" w:customStyle="1" w:styleId="NCEAInstructionsbanner">
    <w:name w:val="NCEA Instructions banner"/>
    <w:basedOn w:val="Normal"/>
    <w:rsid w:val="009B40A7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9B40A7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bullet">
    <w:name w:val="NCEA table bullet"/>
    <w:basedOn w:val="Normal"/>
    <w:rsid w:val="009B40A7"/>
    <w:pPr>
      <w:numPr>
        <w:numId w:val="1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9B40A7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9B40A7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HeaderFooter">
    <w:name w:val="NCEA Header/Footer"/>
    <w:basedOn w:val="Header"/>
    <w:rsid w:val="009B40A7"/>
    <w:rPr>
      <w:color w:val="808080"/>
      <w:sz w:val="20"/>
    </w:rPr>
  </w:style>
  <w:style w:type="paragraph" w:customStyle="1" w:styleId="NCEAtableevidence">
    <w:name w:val="NCEA table evidence"/>
    <w:rsid w:val="009B40A7"/>
    <w:pPr>
      <w:spacing w:before="80" w:after="80"/>
    </w:pPr>
    <w:rPr>
      <w:rFonts w:ascii="Arial" w:hAnsi="Arial" w:cs="Arial"/>
      <w:i/>
      <w:szCs w:val="22"/>
      <w:lang w:val="en-AU" w:bidi="en-US"/>
    </w:rPr>
  </w:style>
  <w:style w:type="character" w:styleId="Hyperlink">
    <w:name w:val="Hyperlink"/>
    <w:rsid w:val="009B40A7"/>
    <w:rPr>
      <w:rFonts w:cs="Times New Roman"/>
      <w:color w:val="0000FF"/>
      <w:u w:val="single"/>
    </w:rPr>
  </w:style>
  <w:style w:type="character" w:customStyle="1" w:styleId="content">
    <w:name w:val="content"/>
    <w:rsid w:val="009B40A7"/>
    <w:rPr>
      <w:rFonts w:cs="Times New Roman"/>
    </w:rPr>
  </w:style>
  <w:style w:type="character" w:styleId="FollowedHyperlink">
    <w:name w:val="FollowedHyperlink"/>
    <w:semiHidden/>
    <w:rsid w:val="00B542DF"/>
    <w:rPr>
      <w:rFonts w:cs="Times New Roman"/>
      <w:color w:val="800080"/>
      <w:u w:val="single"/>
    </w:rPr>
  </w:style>
  <w:style w:type="paragraph" w:customStyle="1" w:styleId="xl64">
    <w:name w:val="xl64"/>
    <w:basedOn w:val="Normal"/>
    <w:rsid w:val="008F1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NZ" w:eastAsia="en-NZ"/>
    </w:rPr>
  </w:style>
  <w:style w:type="paragraph" w:customStyle="1" w:styleId="xl65">
    <w:name w:val="xl65"/>
    <w:basedOn w:val="Normal"/>
    <w:rsid w:val="008F1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NZ" w:eastAsia="en-NZ"/>
    </w:rPr>
  </w:style>
  <w:style w:type="paragraph" w:customStyle="1" w:styleId="NCEAnumbers">
    <w:name w:val="NCEA numbers"/>
    <w:basedOn w:val="Normal"/>
    <w:rsid w:val="00C166BE"/>
    <w:pPr>
      <w:widowControl w:val="0"/>
      <w:numPr>
        <w:numId w:val="1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eastAsia="Times New Roman" w:hAnsi="Arial" w:cs="Arial"/>
      <w:sz w:val="22"/>
      <w:lang w:val="en-US" w:eastAsia="en-NZ" w:bidi="ar-SA"/>
    </w:rPr>
  </w:style>
  <w:style w:type="paragraph" w:customStyle="1" w:styleId="NCEAHeaderboxed">
    <w:name w:val="NCEA Header (boxed)"/>
    <w:basedOn w:val="NCEAHeadInfoL1"/>
    <w:rsid w:val="00AF2BF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BalloonText">
    <w:name w:val="Balloon Text"/>
    <w:basedOn w:val="Normal"/>
    <w:semiHidden/>
    <w:rsid w:val="00B009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5598"/>
    <w:rPr>
      <w:sz w:val="16"/>
      <w:szCs w:val="16"/>
    </w:rPr>
  </w:style>
  <w:style w:type="paragraph" w:styleId="CommentText">
    <w:name w:val="annotation text"/>
    <w:basedOn w:val="Normal"/>
    <w:semiHidden/>
    <w:rsid w:val="007255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598"/>
    <w:rPr>
      <w:b/>
      <w:bCs/>
    </w:rPr>
  </w:style>
  <w:style w:type="paragraph" w:customStyle="1" w:styleId="NCEAbullets">
    <w:name w:val="NCEA bullets"/>
    <w:basedOn w:val="NCEAbodytext"/>
    <w:link w:val="NCEAbulletsChar"/>
    <w:qFormat/>
    <w:rsid w:val="00F108A6"/>
    <w:pPr>
      <w:widowControl w:val="0"/>
      <w:numPr>
        <w:numId w:val="22"/>
      </w:numPr>
      <w:autoSpaceDE w:val="0"/>
      <w:autoSpaceDN w:val="0"/>
      <w:adjustRightInd w:val="0"/>
      <w:spacing w:before="80" w:after="80"/>
      <w:ind w:left="397" w:hanging="397"/>
    </w:pPr>
    <w:rPr>
      <w:rFonts w:eastAsia="Times New Roman" w:cs="Times New Roman"/>
      <w:szCs w:val="24"/>
      <w:lang w:val="x-none" w:bidi="ar-SA"/>
    </w:rPr>
  </w:style>
  <w:style w:type="paragraph" w:customStyle="1" w:styleId="NCEACPHeading1">
    <w:name w:val="NCEA CP Heading 1"/>
    <w:basedOn w:val="Normal"/>
    <w:rsid w:val="00F108A6"/>
    <w:pPr>
      <w:widowControl w:val="0"/>
      <w:suppressAutoHyphens/>
      <w:spacing w:before="200" w:after="200"/>
      <w:jc w:val="center"/>
    </w:pPr>
    <w:rPr>
      <w:rFonts w:ascii="Arial" w:eastAsia="Times New Roman" w:hAnsi="Arial" w:cs="Cambria"/>
      <w:b/>
      <w:sz w:val="32"/>
      <w:lang w:val="en-US" w:eastAsia="ar-SA" w:bidi="ar-SA"/>
    </w:rPr>
  </w:style>
  <w:style w:type="paragraph" w:customStyle="1" w:styleId="NCEACPbodytextcentered">
    <w:name w:val="NCEA CP bodytext centered"/>
    <w:basedOn w:val="Normal"/>
    <w:rsid w:val="00F108A6"/>
    <w:pPr>
      <w:widowControl w:val="0"/>
      <w:suppressAutoHyphens/>
      <w:spacing w:before="120" w:after="120"/>
      <w:jc w:val="center"/>
    </w:pPr>
    <w:rPr>
      <w:rFonts w:ascii="Arial" w:eastAsia="Times New Roman" w:hAnsi="Arial" w:cs="Cambria"/>
      <w:sz w:val="22"/>
      <w:lang w:val="en-US" w:eastAsia="ar-SA" w:bidi="ar-SA"/>
    </w:rPr>
  </w:style>
  <w:style w:type="paragraph" w:customStyle="1" w:styleId="NCEACPbodytext2">
    <w:name w:val="NCEA CP bodytext 2"/>
    <w:basedOn w:val="NCEACPbodytextcentered"/>
    <w:rsid w:val="00F108A6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F108A6"/>
    <w:rPr>
      <w:b/>
    </w:rPr>
  </w:style>
  <w:style w:type="paragraph" w:customStyle="1" w:styleId="NCEACPbodytextleft">
    <w:name w:val="NCEA CP bodytext left"/>
    <w:basedOn w:val="NCEACPbodytextcentered"/>
    <w:rsid w:val="00F108A6"/>
    <w:pPr>
      <w:jc w:val="left"/>
    </w:pPr>
  </w:style>
  <w:style w:type="character" w:customStyle="1" w:styleId="NCEAbulletsChar">
    <w:name w:val="NCEA bullets Char"/>
    <w:link w:val="NCEAbullets"/>
    <w:rsid w:val="00F108A6"/>
    <w:rPr>
      <w:rFonts w:ascii="Arial" w:eastAsia="Times New Roman" w:hAnsi="Arial" w:cs="Arial"/>
      <w:sz w:val="22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topics/earth/features/antarctic_melting.html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psl.noaa.gov/data/timeseries/monthly/NHICE/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nsidc.org/data/nsidc-0051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psl.noaa.gov/data/timeseries/monthly/NHICE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psl.noaa.gov/data/timeseries/monthly/NHICE/" TargetMode="External"/><Relationship Id="rId20" Type="http://schemas.openxmlformats.org/officeDocument/2006/relationships/hyperlink" Target="http://nsidc.org/data/nsidc-0081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nsidc.org/data/seaice_index/archiv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wscientist.com/article/dn16988-why-antarctic-ice-is-growing-despite-global-warming.html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Mathematics and Statistics draft internal assessment resource</vt:lpstr>
    </vt:vector>
  </TitlesOfParts>
  <Manager/>
  <Company>Ministry of Education</Company>
  <LinksUpToDate>false</LinksUpToDate>
  <CharactersWithSpaces>14093</CharactersWithSpaces>
  <SharedDoc>false</SharedDoc>
  <HyperlinkBase/>
  <HLinks>
    <vt:vector size="18" baseType="variant">
      <vt:variant>
        <vt:i4>5570582</vt:i4>
      </vt:variant>
      <vt:variant>
        <vt:i4>6</vt:i4>
      </vt:variant>
      <vt:variant>
        <vt:i4>0</vt:i4>
      </vt:variant>
      <vt:variant>
        <vt:i4>5</vt:i4>
      </vt:variant>
      <vt:variant>
        <vt:lpwstr>http://nsidc.org/data/docs/noaa/g02135_seaice_index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http://www.newscientist.com/article/dn16988-why-antarctic-ice-is-growing-despite-global-warming.html</vt:lpwstr>
      </vt:variant>
      <vt:variant>
        <vt:lpwstr/>
      </vt:variant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http://www.nasa.gov/topics/earth/features/antarctic_melting.html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Mathematics and Statistics draft internal assessment resource</dc:title>
  <dc:subject>Mathematics and Statistics 3.8B</dc:subject>
  <dc:creator>Ministry of Education</dc:creator>
  <cp:keywords/>
  <dc:description/>
  <cp:lastModifiedBy>Katerina Zamyatina</cp:lastModifiedBy>
  <cp:revision>2</cp:revision>
  <cp:lastPrinted>2012-11-18T09:21:00Z</cp:lastPrinted>
  <dcterms:created xsi:type="dcterms:W3CDTF">2021-01-19T23:17:00Z</dcterms:created>
  <dcterms:modified xsi:type="dcterms:W3CDTF">2021-01-19T23:17:00Z</dcterms:modified>
  <cp:category/>
</cp:coreProperties>
</file>